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880"/>
      </w:tblGrid>
      <w:tr w14:paraId="06E38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28" w:type="dxa"/>
            <w:vAlign w:val="center"/>
          </w:tcPr>
          <w:p w14:paraId="6A1FD154">
            <w:pPr>
              <w:jc w:val="center"/>
              <w:rPr>
                <w:rFonts w:ascii="Times New Roman" w:hAnsi="Times New Roman" w:eastAsia="华文中宋" w:cs="Times New Roman"/>
                <w:sz w:val="24"/>
                <w:szCs w:val="24"/>
              </w:rPr>
            </w:pPr>
            <w:r>
              <w:rPr>
                <w:rFonts w:hint="eastAsia" w:ascii="Times New Roman" w:hAnsi="Times New Roman" w:eastAsia="华文中宋" w:cs="Times New Roman"/>
                <w:sz w:val="24"/>
                <w:szCs w:val="24"/>
              </w:rPr>
              <w:t>学号</w:t>
            </w:r>
          </w:p>
        </w:tc>
        <w:tc>
          <w:tcPr>
            <w:tcW w:w="1880" w:type="dxa"/>
            <w:vAlign w:val="center"/>
          </w:tcPr>
          <w:p w14:paraId="757386F2">
            <w:pPr>
              <w:jc w:val="center"/>
              <w:rPr>
                <w:rFonts w:ascii="Times New Roman" w:hAnsi="Times New Roman" w:eastAsia="宋体" w:cs="Times New Roman"/>
                <w:sz w:val="24"/>
                <w:szCs w:val="24"/>
              </w:rPr>
            </w:pPr>
          </w:p>
        </w:tc>
      </w:tr>
    </w:tbl>
    <w:p w14:paraId="61414442">
      <w:pPr>
        <w:rPr>
          <w:rFonts w:ascii="Times New Roman" w:hAnsi="Times New Roman" w:eastAsia="宋体" w:cs="Times New Roman"/>
          <w:sz w:val="24"/>
          <w:szCs w:val="24"/>
        </w:rPr>
      </w:pPr>
    </w:p>
    <w:p w14:paraId="5373E900">
      <w:pPr>
        <w:jc w:val="left"/>
        <w:rPr>
          <w:rFonts w:ascii="Times New Roman" w:hAnsi="Times New Roman" w:eastAsia="宋体" w:cs="Times New Roman"/>
          <w:szCs w:val="24"/>
        </w:rPr>
      </w:pPr>
    </w:p>
    <w:p w14:paraId="55EABD33">
      <w:pPr>
        <w:jc w:val="left"/>
        <w:rPr>
          <w:rFonts w:ascii="Times New Roman" w:hAnsi="Times New Roman" w:eastAsia="宋体" w:cs="Times New Roman"/>
          <w:szCs w:val="24"/>
        </w:rPr>
      </w:pPr>
    </w:p>
    <w:p w14:paraId="69B995EE">
      <w:pPr>
        <w:jc w:val="center"/>
        <w:rPr>
          <w:rFonts w:ascii="Times New Roman" w:hAnsi="Times New Roman" w:eastAsia="宋体" w:cs="Times New Roman"/>
          <w:sz w:val="24"/>
          <w:szCs w:val="24"/>
        </w:rPr>
      </w:pPr>
      <w:r>
        <w:rPr>
          <w:rFonts w:hint="eastAsia" w:eastAsiaTheme="minorEastAsia"/>
          <w:lang w:eastAsia="zh-CN"/>
        </w:rPr>
        <w:drawing>
          <wp:anchor distT="0" distB="0" distL="114300" distR="114300" simplePos="0" relativeHeight="251659264" behindDoc="0" locked="0" layoutInCell="1" allowOverlap="1">
            <wp:simplePos x="0" y="0"/>
            <wp:positionH relativeFrom="column">
              <wp:posOffset>858520</wp:posOffset>
            </wp:positionH>
            <wp:positionV relativeFrom="paragraph">
              <wp:posOffset>101600</wp:posOffset>
            </wp:positionV>
            <wp:extent cx="4127500" cy="1240155"/>
            <wp:effectExtent l="0" t="0" r="0" b="0"/>
            <wp:wrapNone/>
            <wp:docPr id="88" name="图片 88" descr="学院新LOGO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学院新LOGO123"/>
                    <pic:cNvPicPr>
                      <a:picLocks noChangeAspect="1"/>
                    </pic:cNvPicPr>
                  </pic:nvPicPr>
                  <pic:blipFill>
                    <a:blip r:embed="rId6"/>
                    <a:srcRect l="12464" t="28106" r="4877" b="39443"/>
                    <a:stretch>
                      <a:fillRect/>
                    </a:stretch>
                  </pic:blipFill>
                  <pic:spPr>
                    <a:xfrm>
                      <a:off x="0" y="0"/>
                      <a:ext cx="4127500" cy="1240155"/>
                    </a:xfrm>
                    <a:prstGeom prst="rect">
                      <a:avLst/>
                    </a:prstGeom>
                  </pic:spPr>
                </pic:pic>
              </a:graphicData>
            </a:graphic>
          </wp:anchor>
        </w:drawing>
      </w:r>
      <w:r>
        <w:rPr>
          <w:rFonts w:hint="eastAsia" w:ascii="Times New Roman" w:hAnsi="Times New Roman" w:eastAsia="宋体" w:cs="Times New Roman"/>
          <w:szCs w:val="24"/>
        </w:rPr>
        <w:t xml:space="preserve">   </w:t>
      </w:r>
    </w:p>
    <w:p w14:paraId="0B541D8D">
      <w:pPr>
        <w:rPr>
          <w:rFonts w:ascii="Times New Roman" w:hAnsi="Times New Roman" w:eastAsia="宋体" w:cs="Times New Roman"/>
          <w:sz w:val="24"/>
          <w:szCs w:val="24"/>
        </w:rPr>
      </w:pPr>
    </w:p>
    <w:p w14:paraId="48CD48E3">
      <w:pPr>
        <w:rPr>
          <w:rFonts w:ascii="Times New Roman" w:hAnsi="Times New Roman" w:eastAsia="宋体" w:cs="Times New Roman"/>
          <w:sz w:val="24"/>
          <w:szCs w:val="24"/>
        </w:rPr>
      </w:pPr>
    </w:p>
    <w:p w14:paraId="6547BB2D">
      <w:pPr>
        <w:rPr>
          <w:rFonts w:ascii="Times New Roman" w:hAnsi="Times New Roman" w:eastAsia="宋体" w:cs="Times New Roman"/>
          <w:sz w:val="24"/>
          <w:szCs w:val="24"/>
        </w:rPr>
      </w:pPr>
    </w:p>
    <w:p w14:paraId="7D311C26">
      <w:pPr>
        <w:rPr>
          <w:rFonts w:ascii="Times New Roman" w:hAnsi="Times New Roman" w:eastAsia="宋体" w:cs="Times New Roman"/>
          <w:sz w:val="24"/>
          <w:szCs w:val="24"/>
        </w:rPr>
      </w:pPr>
    </w:p>
    <w:p w14:paraId="4B3CAB2C">
      <w:pPr>
        <w:rPr>
          <w:rFonts w:ascii="Times New Roman" w:hAnsi="Times New Roman" w:eastAsia="宋体" w:cs="Times New Roman"/>
          <w:sz w:val="24"/>
          <w:szCs w:val="24"/>
        </w:rPr>
      </w:pPr>
    </w:p>
    <w:p w14:paraId="162BA500">
      <w:pPr>
        <w:rPr>
          <w:rFonts w:ascii="Times New Roman" w:hAnsi="Times New Roman" w:eastAsia="宋体" w:cs="Times New Roman"/>
          <w:sz w:val="24"/>
          <w:szCs w:val="24"/>
        </w:rPr>
      </w:pPr>
    </w:p>
    <w:p w14:paraId="6D1E7FA3">
      <w:pPr>
        <w:rPr>
          <w:rFonts w:ascii="Times New Roman" w:hAnsi="Times New Roman" w:eastAsia="宋体" w:cs="Times New Roman"/>
          <w:sz w:val="24"/>
          <w:szCs w:val="24"/>
        </w:rPr>
      </w:pPr>
    </w:p>
    <w:p w14:paraId="549D0AD2">
      <w:pPr>
        <w:rPr>
          <w:rFonts w:ascii="Times New Roman" w:hAnsi="Times New Roman" w:eastAsia="宋体" w:cs="Times New Roman"/>
          <w:sz w:val="24"/>
          <w:szCs w:val="24"/>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8"/>
      </w:tblGrid>
      <w:tr w14:paraId="743B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88" w:type="dxa"/>
            <w:tcBorders>
              <w:top w:val="nil"/>
              <w:left w:val="nil"/>
              <w:bottom w:val="nil"/>
              <w:right w:val="nil"/>
            </w:tcBorders>
          </w:tcPr>
          <w:p w14:paraId="60A3F1A0">
            <w:pPr>
              <w:jc w:val="distribute"/>
              <w:rPr>
                <w:rFonts w:ascii="Times New Roman" w:hAnsi="Times New Roman" w:eastAsia="方正小标宋简体" w:cs="Times New Roman"/>
                <w:b/>
                <w:sz w:val="24"/>
                <w:szCs w:val="24"/>
              </w:rPr>
            </w:pPr>
            <w:r>
              <w:rPr>
                <w:rFonts w:hint="eastAsia" w:ascii="华文楷体" w:hAnsi="华文楷体" w:eastAsia="华文楷体" w:cs="华文楷体"/>
                <w:b/>
                <w:sz w:val="84"/>
                <w:szCs w:val="84"/>
              </w:rPr>
              <w:t>教育实习鉴定表</w:t>
            </w:r>
          </w:p>
        </w:tc>
      </w:tr>
    </w:tbl>
    <w:p w14:paraId="6487F861">
      <w:pPr>
        <w:rPr>
          <w:rFonts w:ascii="Times New Roman" w:hAnsi="Times New Roman" w:eastAsia="宋体" w:cs="Times New Roman"/>
          <w:sz w:val="24"/>
          <w:szCs w:val="24"/>
        </w:rPr>
      </w:pPr>
    </w:p>
    <w:p w14:paraId="03D147D5">
      <w:pPr>
        <w:jc w:val="center"/>
        <w:rPr>
          <w:rFonts w:hint="eastAsia" w:ascii="Times New Roman" w:hAnsi="Times New Roman" w:eastAsia="宋体" w:cs="Times New Roman"/>
          <w:b/>
          <w:sz w:val="24"/>
          <w:szCs w:val="24"/>
        </w:rPr>
      </w:pPr>
      <w:r>
        <w:rPr>
          <w:rFonts w:hint="eastAsia" w:ascii="Times New Roman" w:hAnsi="Times New Roman" w:eastAsia="宋体" w:cs="Times New Roman"/>
          <w:b/>
          <w:sz w:val="24"/>
          <w:szCs w:val="24"/>
        </w:rPr>
        <w:t>（适用于学前教育专业）</w:t>
      </w:r>
    </w:p>
    <w:p w14:paraId="1BA1AE1E">
      <w:pPr>
        <w:jc w:val="center"/>
        <w:rPr>
          <w:rFonts w:ascii="Times New Roman" w:hAnsi="Times New Roman" w:eastAsia="华文中宋" w:cs="Times New Roman"/>
          <w:sz w:val="84"/>
          <w:szCs w:val="84"/>
        </w:rPr>
      </w:pPr>
    </w:p>
    <w:tbl>
      <w:tblPr>
        <w:tblStyle w:val="4"/>
        <w:tblW w:w="0" w:type="auto"/>
        <w:jc w:val="center"/>
        <w:tblLayout w:type="fixed"/>
        <w:tblCellMar>
          <w:top w:w="0" w:type="dxa"/>
          <w:left w:w="108" w:type="dxa"/>
          <w:bottom w:w="0" w:type="dxa"/>
          <w:right w:w="108" w:type="dxa"/>
        </w:tblCellMar>
      </w:tblPr>
      <w:tblGrid>
        <w:gridCol w:w="1548"/>
        <w:gridCol w:w="319"/>
        <w:gridCol w:w="3390"/>
      </w:tblGrid>
      <w:tr w14:paraId="29C81FB2">
        <w:tblPrEx>
          <w:tblCellMar>
            <w:top w:w="0" w:type="dxa"/>
            <w:left w:w="108" w:type="dxa"/>
            <w:bottom w:w="0" w:type="dxa"/>
            <w:right w:w="108" w:type="dxa"/>
          </w:tblCellMar>
        </w:tblPrEx>
        <w:trPr>
          <w:jc w:val="center"/>
        </w:trPr>
        <w:tc>
          <w:tcPr>
            <w:tcW w:w="1548" w:type="dxa"/>
            <w:vAlign w:val="center"/>
          </w:tcPr>
          <w:p w14:paraId="5CE32B6B">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学院</w:t>
            </w:r>
          </w:p>
        </w:tc>
        <w:tc>
          <w:tcPr>
            <w:tcW w:w="319" w:type="dxa"/>
            <w:vAlign w:val="center"/>
          </w:tcPr>
          <w:p w14:paraId="23B2C11D">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w:t>
            </w:r>
          </w:p>
        </w:tc>
        <w:tc>
          <w:tcPr>
            <w:tcW w:w="3390" w:type="dxa"/>
          </w:tcPr>
          <w:p w14:paraId="1AF4D429">
            <w:pPr>
              <w:rPr>
                <w:rFonts w:ascii="Times New Roman" w:hAnsi="Times New Roman" w:eastAsia="华文中宋" w:cs="Times New Roman"/>
                <w:sz w:val="32"/>
                <w:szCs w:val="32"/>
                <w:u w:val="single"/>
              </w:rPr>
            </w:pPr>
            <w:r>
              <w:rPr>
                <w:rFonts w:hint="eastAsia" w:ascii="Times New Roman" w:hAnsi="Times New Roman" w:eastAsia="华文中宋" w:cs="Times New Roman"/>
                <w:sz w:val="32"/>
                <w:szCs w:val="32"/>
                <w:u w:val="single"/>
              </w:rPr>
              <w:t xml:space="preserve">                    </w:t>
            </w:r>
          </w:p>
        </w:tc>
      </w:tr>
      <w:tr w14:paraId="539A45D4">
        <w:tblPrEx>
          <w:tblCellMar>
            <w:top w:w="0" w:type="dxa"/>
            <w:left w:w="108" w:type="dxa"/>
            <w:bottom w:w="0" w:type="dxa"/>
            <w:right w:w="108" w:type="dxa"/>
          </w:tblCellMar>
        </w:tblPrEx>
        <w:trPr>
          <w:jc w:val="center"/>
        </w:trPr>
        <w:tc>
          <w:tcPr>
            <w:tcW w:w="1548" w:type="dxa"/>
            <w:vAlign w:val="center"/>
          </w:tcPr>
          <w:p w14:paraId="7A918846">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专业</w:t>
            </w:r>
          </w:p>
        </w:tc>
        <w:tc>
          <w:tcPr>
            <w:tcW w:w="319" w:type="dxa"/>
            <w:vAlign w:val="center"/>
          </w:tcPr>
          <w:p w14:paraId="47E0C515">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w:t>
            </w:r>
          </w:p>
        </w:tc>
        <w:tc>
          <w:tcPr>
            <w:tcW w:w="3390" w:type="dxa"/>
          </w:tcPr>
          <w:p w14:paraId="1BCFE548">
            <w:pPr>
              <w:rPr>
                <w:rFonts w:ascii="Times New Roman" w:hAnsi="Times New Roman" w:eastAsia="华文中宋" w:cs="Times New Roman"/>
                <w:sz w:val="32"/>
                <w:szCs w:val="32"/>
              </w:rPr>
            </w:pPr>
            <w:r>
              <w:rPr>
                <w:rFonts w:hint="eastAsia" w:ascii="Times New Roman" w:hAnsi="Times New Roman" w:eastAsia="华文中宋" w:cs="Times New Roman"/>
                <w:sz w:val="32"/>
                <w:szCs w:val="32"/>
                <w:u w:val="single"/>
              </w:rPr>
              <w:t xml:space="preserve">                    </w:t>
            </w:r>
          </w:p>
        </w:tc>
      </w:tr>
      <w:tr w14:paraId="3D924444">
        <w:tblPrEx>
          <w:tblCellMar>
            <w:top w:w="0" w:type="dxa"/>
            <w:left w:w="108" w:type="dxa"/>
            <w:bottom w:w="0" w:type="dxa"/>
            <w:right w:w="108" w:type="dxa"/>
          </w:tblCellMar>
        </w:tblPrEx>
        <w:trPr>
          <w:jc w:val="center"/>
        </w:trPr>
        <w:tc>
          <w:tcPr>
            <w:tcW w:w="1548" w:type="dxa"/>
            <w:vAlign w:val="center"/>
          </w:tcPr>
          <w:p w14:paraId="24463443">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年级</w:t>
            </w:r>
          </w:p>
        </w:tc>
        <w:tc>
          <w:tcPr>
            <w:tcW w:w="319" w:type="dxa"/>
            <w:vAlign w:val="center"/>
          </w:tcPr>
          <w:p w14:paraId="307627A2">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w:t>
            </w:r>
          </w:p>
        </w:tc>
        <w:tc>
          <w:tcPr>
            <w:tcW w:w="3390" w:type="dxa"/>
          </w:tcPr>
          <w:p w14:paraId="1FB4A7FA">
            <w:pPr>
              <w:rPr>
                <w:rFonts w:ascii="Times New Roman" w:hAnsi="Times New Roman" w:eastAsia="华文中宋" w:cs="Times New Roman"/>
                <w:sz w:val="32"/>
                <w:szCs w:val="32"/>
              </w:rPr>
            </w:pPr>
            <w:r>
              <w:rPr>
                <w:rFonts w:hint="eastAsia" w:ascii="Times New Roman" w:hAnsi="Times New Roman" w:eastAsia="华文中宋" w:cs="Times New Roman"/>
                <w:sz w:val="32"/>
                <w:szCs w:val="32"/>
                <w:u w:val="single"/>
              </w:rPr>
              <w:t xml:space="preserve">                    </w:t>
            </w:r>
          </w:p>
        </w:tc>
      </w:tr>
      <w:tr w14:paraId="2BD1289A">
        <w:tblPrEx>
          <w:tblCellMar>
            <w:top w:w="0" w:type="dxa"/>
            <w:left w:w="108" w:type="dxa"/>
            <w:bottom w:w="0" w:type="dxa"/>
            <w:right w:w="108" w:type="dxa"/>
          </w:tblCellMar>
        </w:tblPrEx>
        <w:trPr>
          <w:jc w:val="center"/>
        </w:trPr>
        <w:tc>
          <w:tcPr>
            <w:tcW w:w="1548" w:type="dxa"/>
            <w:vAlign w:val="center"/>
          </w:tcPr>
          <w:p w14:paraId="34957CFA">
            <w:pPr>
              <w:jc w:val="distribute"/>
              <w:rPr>
                <w:rFonts w:hint="default" w:ascii="Times New Roman" w:hAnsi="Times New Roman" w:eastAsia="华文中宋" w:cs="Times New Roman"/>
                <w:sz w:val="32"/>
                <w:szCs w:val="32"/>
                <w:lang w:val="en-US" w:eastAsia="zh-CN"/>
              </w:rPr>
            </w:pPr>
            <w:r>
              <w:rPr>
                <w:rFonts w:hint="eastAsia" w:ascii="Times New Roman" w:hAnsi="Times New Roman" w:eastAsia="华文中宋" w:cs="Times New Roman"/>
                <w:sz w:val="32"/>
                <w:szCs w:val="32"/>
                <w:lang w:val="en-US" w:eastAsia="zh-CN"/>
              </w:rPr>
              <w:t>学号</w:t>
            </w:r>
          </w:p>
        </w:tc>
        <w:tc>
          <w:tcPr>
            <w:tcW w:w="319" w:type="dxa"/>
            <w:vAlign w:val="center"/>
          </w:tcPr>
          <w:p w14:paraId="5BAB8A3B">
            <w:pPr>
              <w:jc w:val="distribute"/>
              <w:rPr>
                <w:rFonts w:hint="eastAsia" w:ascii="Times New Roman" w:hAnsi="Times New Roman" w:eastAsia="华文中宋" w:cs="Times New Roman"/>
                <w:sz w:val="32"/>
                <w:szCs w:val="32"/>
                <w:lang w:eastAsia="zh-CN"/>
              </w:rPr>
            </w:pPr>
            <w:r>
              <w:rPr>
                <w:rFonts w:hint="eastAsia" w:ascii="Times New Roman" w:hAnsi="Times New Roman" w:eastAsia="华文中宋" w:cs="Times New Roman"/>
                <w:sz w:val="32"/>
                <w:szCs w:val="32"/>
                <w:lang w:eastAsia="zh-CN"/>
              </w:rPr>
              <w:t>：</w:t>
            </w:r>
          </w:p>
        </w:tc>
        <w:tc>
          <w:tcPr>
            <w:tcW w:w="3390" w:type="dxa"/>
          </w:tcPr>
          <w:p w14:paraId="51B28665">
            <w:pPr>
              <w:rPr>
                <w:rFonts w:hint="eastAsia" w:ascii="Times New Roman" w:hAnsi="Times New Roman" w:eastAsia="华文中宋" w:cs="Times New Roman"/>
                <w:sz w:val="32"/>
                <w:szCs w:val="32"/>
                <w:u w:val="single"/>
              </w:rPr>
            </w:pPr>
            <w:r>
              <w:rPr>
                <w:rFonts w:hint="eastAsia" w:ascii="Times New Roman" w:hAnsi="Times New Roman" w:eastAsia="华文中宋" w:cs="Times New Roman"/>
                <w:sz w:val="32"/>
                <w:szCs w:val="32"/>
                <w:u w:val="single"/>
              </w:rPr>
              <w:t xml:space="preserve">                    </w:t>
            </w:r>
          </w:p>
        </w:tc>
      </w:tr>
      <w:tr w14:paraId="36476034">
        <w:tblPrEx>
          <w:tblCellMar>
            <w:top w:w="0" w:type="dxa"/>
            <w:left w:w="108" w:type="dxa"/>
            <w:bottom w:w="0" w:type="dxa"/>
            <w:right w:w="108" w:type="dxa"/>
          </w:tblCellMar>
        </w:tblPrEx>
        <w:trPr>
          <w:jc w:val="center"/>
        </w:trPr>
        <w:tc>
          <w:tcPr>
            <w:tcW w:w="1548" w:type="dxa"/>
            <w:vAlign w:val="center"/>
          </w:tcPr>
          <w:p w14:paraId="1F730627">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姓名</w:t>
            </w:r>
          </w:p>
        </w:tc>
        <w:tc>
          <w:tcPr>
            <w:tcW w:w="319" w:type="dxa"/>
            <w:vAlign w:val="center"/>
          </w:tcPr>
          <w:p w14:paraId="5D18C8E5">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w:t>
            </w:r>
          </w:p>
        </w:tc>
        <w:tc>
          <w:tcPr>
            <w:tcW w:w="3390" w:type="dxa"/>
          </w:tcPr>
          <w:p w14:paraId="53906030">
            <w:pPr>
              <w:rPr>
                <w:rFonts w:ascii="Times New Roman" w:hAnsi="Times New Roman" w:eastAsia="华文中宋" w:cs="Times New Roman"/>
                <w:sz w:val="32"/>
                <w:szCs w:val="32"/>
              </w:rPr>
            </w:pPr>
            <w:r>
              <w:rPr>
                <w:rFonts w:hint="eastAsia" w:ascii="Times New Roman" w:hAnsi="Times New Roman" w:eastAsia="华文中宋" w:cs="Times New Roman"/>
                <w:sz w:val="32"/>
                <w:szCs w:val="32"/>
                <w:u w:val="single"/>
              </w:rPr>
              <w:t xml:space="preserve">                    </w:t>
            </w:r>
          </w:p>
        </w:tc>
      </w:tr>
      <w:tr w14:paraId="0B7A8A92">
        <w:tblPrEx>
          <w:tblCellMar>
            <w:top w:w="0" w:type="dxa"/>
            <w:left w:w="108" w:type="dxa"/>
            <w:bottom w:w="0" w:type="dxa"/>
            <w:right w:w="108" w:type="dxa"/>
          </w:tblCellMar>
        </w:tblPrEx>
        <w:trPr>
          <w:jc w:val="center"/>
        </w:trPr>
        <w:tc>
          <w:tcPr>
            <w:tcW w:w="1548" w:type="dxa"/>
            <w:vAlign w:val="center"/>
          </w:tcPr>
          <w:p w14:paraId="018C13B8">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实习学校</w:t>
            </w:r>
          </w:p>
        </w:tc>
        <w:tc>
          <w:tcPr>
            <w:tcW w:w="319" w:type="dxa"/>
            <w:vAlign w:val="center"/>
          </w:tcPr>
          <w:p w14:paraId="392A39D7">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w:t>
            </w:r>
          </w:p>
        </w:tc>
        <w:tc>
          <w:tcPr>
            <w:tcW w:w="3390" w:type="dxa"/>
          </w:tcPr>
          <w:p w14:paraId="4F6C1D0D">
            <w:pPr>
              <w:rPr>
                <w:rFonts w:ascii="Times New Roman" w:hAnsi="Times New Roman" w:eastAsia="华文中宋" w:cs="Times New Roman"/>
                <w:sz w:val="32"/>
                <w:szCs w:val="32"/>
              </w:rPr>
            </w:pPr>
            <w:r>
              <w:rPr>
                <w:rFonts w:hint="eastAsia" w:ascii="Times New Roman" w:hAnsi="Times New Roman" w:eastAsia="华文中宋" w:cs="Times New Roman"/>
                <w:sz w:val="32"/>
                <w:szCs w:val="32"/>
                <w:u w:val="single"/>
              </w:rPr>
              <w:t xml:space="preserve">                    </w:t>
            </w:r>
          </w:p>
        </w:tc>
      </w:tr>
      <w:tr w14:paraId="3036169C">
        <w:tblPrEx>
          <w:tblCellMar>
            <w:top w:w="0" w:type="dxa"/>
            <w:left w:w="108" w:type="dxa"/>
            <w:bottom w:w="0" w:type="dxa"/>
            <w:right w:w="108" w:type="dxa"/>
          </w:tblCellMar>
        </w:tblPrEx>
        <w:trPr>
          <w:jc w:val="center"/>
        </w:trPr>
        <w:tc>
          <w:tcPr>
            <w:tcW w:w="1548" w:type="dxa"/>
            <w:vAlign w:val="center"/>
          </w:tcPr>
          <w:p w14:paraId="53C1FFC2">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实习时间</w:t>
            </w:r>
          </w:p>
        </w:tc>
        <w:tc>
          <w:tcPr>
            <w:tcW w:w="319" w:type="dxa"/>
            <w:vAlign w:val="center"/>
          </w:tcPr>
          <w:p w14:paraId="1F29A7F5">
            <w:pPr>
              <w:jc w:val="distribute"/>
              <w:rPr>
                <w:rFonts w:ascii="Times New Roman" w:hAnsi="Times New Roman" w:eastAsia="华文中宋" w:cs="Times New Roman"/>
                <w:sz w:val="32"/>
                <w:szCs w:val="32"/>
              </w:rPr>
            </w:pPr>
            <w:r>
              <w:rPr>
                <w:rFonts w:hint="eastAsia" w:ascii="Times New Roman" w:hAnsi="Times New Roman" w:eastAsia="华文中宋" w:cs="Times New Roman"/>
                <w:sz w:val="32"/>
                <w:szCs w:val="32"/>
              </w:rPr>
              <w:t>:</w:t>
            </w:r>
          </w:p>
        </w:tc>
        <w:tc>
          <w:tcPr>
            <w:tcW w:w="3390" w:type="dxa"/>
          </w:tcPr>
          <w:p w14:paraId="7D2DF31E">
            <w:pPr>
              <w:rPr>
                <w:rFonts w:ascii="Times New Roman" w:hAnsi="Times New Roman" w:eastAsia="华文中宋" w:cs="Times New Roman"/>
                <w:sz w:val="28"/>
                <w:szCs w:val="28"/>
              </w:rPr>
            </w:pPr>
            <w:r>
              <w:rPr>
                <w:rFonts w:hint="eastAsia" w:ascii="Times New Roman" w:hAnsi="Times New Roman" w:eastAsia="华文中宋" w:cs="Times New Roman"/>
                <w:sz w:val="32"/>
                <w:szCs w:val="32"/>
                <w:u w:val="single"/>
              </w:rPr>
              <w:t xml:space="preserve">                    </w:t>
            </w:r>
          </w:p>
        </w:tc>
      </w:tr>
    </w:tbl>
    <w:p w14:paraId="406B3831">
      <w:pPr>
        <w:rPr>
          <w:rFonts w:ascii="Times New Roman" w:hAnsi="Times New Roman" w:eastAsia="华文中宋" w:cs="Times New Roman"/>
          <w:sz w:val="28"/>
          <w:szCs w:val="28"/>
        </w:rPr>
      </w:pPr>
    </w:p>
    <w:p w14:paraId="14D6DE57">
      <w:pPr>
        <w:rPr>
          <w:rFonts w:ascii="Times New Roman" w:hAnsi="Times New Roman" w:eastAsia="华文中宋" w:cs="Times New Roman"/>
          <w:sz w:val="28"/>
          <w:szCs w:val="28"/>
        </w:rPr>
      </w:pPr>
    </w:p>
    <w:p w14:paraId="52C8E393">
      <w:pPr>
        <w:jc w:val="center"/>
        <w:rPr>
          <w:rFonts w:ascii="Times New Roman" w:hAnsi="Times New Roman" w:eastAsia="华文中宋" w:cs="Times New Roman"/>
          <w:sz w:val="28"/>
          <w:szCs w:val="28"/>
        </w:rPr>
      </w:pPr>
      <w:r>
        <w:rPr>
          <w:rFonts w:hint="eastAsia" w:ascii="Times New Roman" w:hAnsi="Times New Roman" w:eastAsia="华文中宋" w:cs="Times New Roman"/>
          <w:sz w:val="28"/>
          <w:szCs w:val="28"/>
        </w:rPr>
        <w:t>成都</w:t>
      </w:r>
      <w:r>
        <w:rPr>
          <w:rFonts w:hint="eastAsia" w:ascii="Times New Roman" w:hAnsi="Times New Roman" w:eastAsia="华文中宋" w:cs="Times New Roman"/>
          <w:sz w:val="28"/>
          <w:szCs w:val="28"/>
          <w:lang w:val="en-US" w:eastAsia="zh-CN"/>
        </w:rPr>
        <w:t>文理</w:t>
      </w:r>
      <w:r>
        <w:rPr>
          <w:rFonts w:hint="eastAsia" w:ascii="Times New Roman" w:hAnsi="Times New Roman" w:eastAsia="华文中宋" w:cs="Times New Roman"/>
          <w:sz w:val="28"/>
          <w:szCs w:val="28"/>
        </w:rPr>
        <w:t xml:space="preserve">学院  </w:t>
      </w:r>
      <w:r>
        <w:rPr>
          <w:rFonts w:hint="eastAsia" w:ascii="Times New Roman" w:hAnsi="Times New Roman" w:eastAsia="华文中宋" w:cs="Times New Roman"/>
          <w:sz w:val="28"/>
          <w:szCs w:val="28"/>
          <w:lang w:val="en-US" w:eastAsia="zh-CN"/>
        </w:rPr>
        <w:t>教务处</w:t>
      </w:r>
      <w:r>
        <w:rPr>
          <w:rFonts w:hint="eastAsia" w:ascii="Times New Roman" w:hAnsi="Times New Roman" w:eastAsia="华文中宋" w:cs="Times New Roman"/>
          <w:sz w:val="28"/>
          <w:szCs w:val="28"/>
        </w:rPr>
        <w:t>制</w:t>
      </w:r>
    </w:p>
    <w:p w14:paraId="51427003">
      <w:pPr>
        <w:jc w:val="center"/>
        <w:rPr>
          <w:rFonts w:ascii="Times New Roman" w:hAnsi="Times New Roman" w:eastAsia="华文中宋" w:cs="Times New Roman"/>
          <w:sz w:val="30"/>
          <w:szCs w:val="30"/>
        </w:rPr>
      </w:pPr>
      <w:r>
        <w:rPr>
          <w:rFonts w:hint="eastAsia" w:ascii="Times New Roman" w:hAnsi="Times New Roman" w:eastAsia="华文中宋" w:cs="Times New Roman"/>
          <w:sz w:val="30"/>
          <w:szCs w:val="30"/>
        </w:rPr>
        <w:t>教育实习总结</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0"/>
      </w:tblGrid>
      <w:tr w14:paraId="4FD94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0" w:type="dxa"/>
          </w:tcPr>
          <w:p w14:paraId="6D818ECD">
            <w:pPr>
              <w:pStyle w:val="10"/>
              <w:ind w:firstLine="0" w:firstLineChars="0"/>
              <w:jc w:val="both"/>
              <w:rPr>
                <w:rFonts w:eastAsiaTheme="minorEastAsia"/>
              </w:rPr>
            </w:pPr>
            <w:r>
              <w:rPr>
                <w:rFonts w:hint="eastAsia" w:eastAsia="宋体"/>
                <w:sz w:val="24"/>
                <w:szCs w:val="24"/>
                <w:lang w:val="en-US" w:eastAsia="zh-CN"/>
              </w:rPr>
              <w:t>（分别从</w:t>
            </w:r>
            <w:r>
              <w:rPr>
                <w:rFonts w:hint="eastAsia"/>
                <w:sz w:val="24"/>
                <w:szCs w:val="24"/>
              </w:rPr>
              <w:t>师德</w:t>
            </w:r>
            <w:r>
              <w:rPr>
                <w:rFonts w:hint="eastAsia" w:eastAsia="宋体"/>
                <w:sz w:val="24"/>
                <w:szCs w:val="24"/>
              </w:rPr>
              <w:t>体验</w:t>
            </w:r>
            <w:r>
              <w:rPr>
                <w:rFonts w:hint="eastAsia"/>
                <w:sz w:val="24"/>
                <w:szCs w:val="24"/>
              </w:rPr>
              <w:t>实习</w:t>
            </w:r>
            <w:r>
              <w:rPr>
                <w:rFonts w:hint="eastAsia" w:eastAsia="宋体"/>
                <w:sz w:val="24"/>
                <w:szCs w:val="24"/>
                <w:lang w:eastAsia="zh-CN"/>
              </w:rPr>
              <w:t>（</w:t>
            </w:r>
            <w:r>
              <w:rPr>
                <w:rFonts w:hint="eastAsia" w:eastAsia="宋体"/>
                <w:sz w:val="21"/>
                <w:szCs w:val="21"/>
                <w:lang w:eastAsia="zh-CN"/>
              </w:rPr>
              <w:t>印象深刻的教育事件、优秀专业教师的引导与影响，自身对教师形象与师德的心得感想与成长</w:t>
            </w:r>
            <w:r>
              <w:rPr>
                <w:rFonts w:hint="eastAsia" w:eastAsia="宋体"/>
                <w:sz w:val="24"/>
                <w:szCs w:val="24"/>
                <w:lang w:eastAsia="zh-CN"/>
              </w:rPr>
              <w:t>）、教育活动实习（</w:t>
            </w:r>
            <w:r>
              <w:rPr>
                <w:rFonts w:hint="eastAsia" w:eastAsia="宋体"/>
                <w:sz w:val="21"/>
                <w:szCs w:val="21"/>
                <w:lang w:eastAsia="zh-CN"/>
              </w:rPr>
              <w:t>印象深刻的教育、课程内容、相关教育理论连结与应用、如何融入实际教学事务、自身的心得感想与成长</w:t>
            </w:r>
            <w:r>
              <w:rPr>
                <w:rFonts w:hint="eastAsia" w:eastAsia="宋体"/>
                <w:sz w:val="24"/>
                <w:szCs w:val="24"/>
                <w:lang w:eastAsia="zh-CN"/>
              </w:rPr>
              <w:t>）、</w:t>
            </w:r>
            <w:r>
              <w:rPr>
                <w:rFonts w:hint="eastAsia"/>
                <w:sz w:val="24"/>
                <w:szCs w:val="24"/>
              </w:rPr>
              <w:t>班级管理实习</w:t>
            </w:r>
            <w:r>
              <w:rPr>
                <w:rFonts w:hint="eastAsia" w:eastAsia="宋体"/>
                <w:sz w:val="24"/>
                <w:szCs w:val="24"/>
                <w:lang w:eastAsia="zh-CN"/>
              </w:rPr>
              <w:t>（</w:t>
            </w:r>
            <w:r>
              <w:rPr>
                <w:rFonts w:hint="eastAsia" w:eastAsia="宋体"/>
                <w:sz w:val="21"/>
                <w:szCs w:val="21"/>
                <w:lang w:eastAsia="zh-CN"/>
              </w:rPr>
              <w:t>印象深刻的班级事件、处理方式以及可能困境、如何融入实际班级管理、自身的心得感想与成长</w:t>
            </w:r>
            <w:r>
              <w:rPr>
                <w:rFonts w:hint="eastAsia" w:eastAsia="宋体"/>
                <w:sz w:val="24"/>
                <w:szCs w:val="24"/>
                <w:lang w:eastAsia="zh-CN"/>
              </w:rPr>
              <w:t>）、</w:t>
            </w:r>
            <w:r>
              <w:rPr>
                <w:rFonts w:hint="eastAsia"/>
                <w:sz w:val="24"/>
                <w:szCs w:val="24"/>
              </w:rPr>
              <w:t>教研活动实习</w:t>
            </w:r>
            <w:r>
              <w:rPr>
                <w:rFonts w:hint="eastAsia" w:eastAsia="宋体"/>
                <w:sz w:val="24"/>
                <w:szCs w:val="24"/>
                <w:lang w:eastAsia="zh-CN"/>
              </w:rPr>
              <w:t>（</w:t>
            </w:r>
            <w:r>
              <w:rPr>
                <w:rFonts w:hint="eastAsia" w:eastAsia="宋体"/>
                <w:sz w:val="21"/>
                <w:szCs w:val="21"/>
                <w:lang w:eastAsia="zh-CN"/>
              </w:rPr>
              <w:t>印象深刻的研习活动、相关议题连结、如何进行教学研究、自身的心得感想与成长</w:t>
            </w:r>
            <w:r>
              <w:rPr>
                <w:rFonts w:hint="eastAsia" w:eastAsia="宋体"/>
                <w:sz w:val="24"/>
                <w:szCs w:val="24"/>
                <w:lang w:eastAsia="zh-CN"/>
              </w:rPr>
              <w:t>）、</w:t>
            </w:r>
            <w:r>
              <w:rPr>
                <w:rFonts w:hint="eastAsia"/>
                <w:sz w:val="24"/>
                <w:szCs w:val="24"/>
              </w:rPr>
              <w:t>教育实习总体反思</w:t>
            </w:r>
            <w:r>
              <w:rPr>
                <w:rFonts w:hint="eastAsia" w:eastAsia="宋体"/>
                <w:sz w:val="24"/>
                <w:szCs w:val="24"/>
                <w:lang w:eastAsia="zh-CN"/>
              </w:rPr>
              <w:t>（</w:t>
            </w:r>
            <w:r>
              <w:rPr>
                <w:rFonts w:hint="eastAsia" w:eastAsia="宋体"/>
                <w:sz w:val="21"/>
                <w:szCs w:val="21"/>
                <w:lang w:eastAsia="zh-CN"/>
              </w:rPr>
              <w:t>描绘自身的未来生涯期望、安排专业能力的进修计划与途径</w:t>
            </w:r>
            <w:r>
              <w:rPr>
                <w:rFonts w:hint="eastAsia" w:eastAsia="宋体"/>
                <w:sz w:val="24"/>
                <w:szCs w:val="24"/>
                <w:lang w:eastAsia="zh-CN"/>
              </w:rPr>
              <w:t>）</w:t>
            </w:r>
            <w:r>
              <w:rPr>
                <w:rFonts w:hint="eastAsia" w:eastAsia="宋体"/>
                <w:sz w:val="24"/>
                <w:szCs w:val="24"/>
                <w:lang w:val="en-US" w:eastAsia="zh-CN"/>
              </w:rPr>
              <w:t>等方面进行总结，不少于3000字。）</w:t>
            </w:r>
          </w:p>
          <w:p w14:paraId="24FE4BBE">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1CC41D2E">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360690F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3D7DF29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1C765E2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188898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E84C82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725E4D3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71F9328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2BBD41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3DCBB1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71E99D92">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3A8F18F2">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75130E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460D9C6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424B5C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4044D58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7E4550B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24BC2AFA">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16117DC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2CE69716">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0DDD045F">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67D6E5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4C9DC34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47C1C2C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8D6AFF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9F8F93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77148382">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283B7C9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69294B6">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5C04F6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708B34D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47725F7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0585A14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273164CA">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1FDF7AAA">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0E8EAF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03D2B16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49480BB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281C719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7CE42BB2">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0C15F4F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495F831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D4EB61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79B430C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744DCB4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18F69FF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11E3179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C8B29C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05EBC45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7671D58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74E9101A">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3E89A32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259E972E">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F24BD4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26685A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6204CF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407F83B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25FFA346">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366F9A6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496B0E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2CCD1D1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1D21A51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E70DB4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69A197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21E933F2">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23E423AA">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3112BAF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C6BFCA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AD39B7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28FE10A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09944D9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2C129FC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F13C936">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196C542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1619C12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74840EA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3F6F232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3F955352">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70309B1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0EF7A75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458BCD8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E662F8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F5CEB3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2EA901B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8365F1E">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7C8522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2635918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35C42CC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C689046">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40D850E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46251C9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603053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71453CEE">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E18B68A">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096677A">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AE8604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31261FA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6EF5F2F">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3419B77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1C20B63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2D9C57E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7EBA93E">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DD7BF2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4C9574E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12AB0EB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05731AD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0921D0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169300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D4770E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56EF5A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404F8D1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770E457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392B85F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3937E6E">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53004FB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09DB945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7A39139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0337642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685D579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7F74675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3F113906">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eastAsia="华文中宋" w:cs="Times New Roman"/>
                <w:kern w:val="0"/>
                <w:sz w:val="24"/>
                <w:szCs w:val="24"/>
              </w:rPr>
            </w:pPr>
          </w:p>
          <w:p w14:paraId="47F8E73A">
            <w:pPr>
              <w:jc w:val="center"/>
              <w:rPr>
                <w:rFonts w:ascii="Times New Roman" w:hAnsi="Times New Roman" w:eastAsia="华文中宋" w:cs="Times New Roman"/>
                <w:kern w:val="0"/>
                <w:sz w:val="28"/>
                <w:szCs w:val="28"/>
              </w:rPr>
            </w:pPr>
          </w:p>
        </w:tc>
      </w:tr>
    </w:tbl>
    <w:p w14:paraId="79816C47">
      <w:pPr>
        <w:jc w:val="center"/>
        <w:rPr>
          <w:rFonts w:hint="eastAsia" w:ascii="Times New Roman" w:hAnsi="Times New Roman" w:eastAsia="宋体" w:cs="Times New Roman"/>
          <w:b/>
          <w:sz w:val="32"/>
          <w:szCs w:val="32"/>
        </w:rPr>
      </w:pPr>
    </w:p>
    <w:p w14:paraId="69ECD591">
      <w:pPr>
        <w:jc w:val="center"/>
        <w:rPr>
          <w:rFonts w:cs="Times New Roman" w:asciiTheme="minorEastAsia" w:hAnsiTheme="minorEastAsia"/>
          <w:b/>
          <w:sz w:val="32"/>
          <w:szCs w:val="32"/>
        </w:rPr>
      </w:pPr>
      <w:r>
        <w:rPr>
          <w:rFonts w:hint="eastAsia" w:ascii="Times New Roman" w:hAnsi="Times New Roman" w:eastAsia="宋体" w:cs="Times New Roman"/>
          <w:b/>
          <w:sz w:val="32"/>
          <w:szCs w:val="32"/>
        </w:rPr>
        <w:t>实习成绩评定表</w:t>
      </w:r>
    </w:p>
    <w:tbl>
      <w:tblPr>
        <w:tblStyle w:val="4"/>
        <w:tblpPr w:leftFromText="180" w:rightFromText="180" w:horzAnchor="page" w:tblpX="1162" w:tblpY="708"/>
        <w:tblW w:w="99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3480"/>
        <w:gridCol w:w="1246"/>
        <w:gridCol w:w="1306"/>
        <w:gridCol w:w="1306"/>
        <w:gridCol w:w="1307"/>
      </w:tblGrid>
      <w:tr w14:paraId="4AFE2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78" w:type="dxa"/>
          </w:tcPr>
          <w:p w14:paraId="0BBEF17A">
            <w:pPr>
              <w:keepNext w:val="0"/>
              <w:keepLines w:val="0"/>
              <w:pageBreakBefore w:val="0"/>
              <w:widowControl w:val="0"/>
              <w:kinsoku/>
              <w:wordWrap/>
              <w:overflowPunct/>
              <w:topLinePunct w:val="0"/>
              <w:autoSpaceDE/>
              <w:autoSpaceDN/>
              <w:bidi w:val="0"/>
              <w:adjustRightInd/>
              <w:snapToGrid/>
              <w:ind w:left="0"/>
              <w:jc w:val="center"/>
              <w:textAlignment w:val="auto"/>
              <w:rPr>
                <w:rFonts w:ascii="仿宋" w:hAnsi="仿宋" w:eastAsia="仿宋" w:cs="Times New Roman"/>
                <w:b/>
                <w:szCs w:val="24"/>
              </w:rPr>
            </w:pPr>
            <w:r>
              <w:rPr>
                <w:rFonts w:hint="eastAsia" w:ascii="仿宋" w:hAnsi="仿宋" w:eastAsia="仿宋" w:cs="Times New Roman"/>
                <w:b/>
                <w:szCs w:val="24"/>
              </w:rPr>
              <w:t>一级指标</w:t>
            </w:r>
          </w:p>
        </w:tc>
        <w:tc>
          <w:tcPr>
            <w:tcW w:w="3480" w:type="dxa"/>
            <w:vAlign w:val="center"/>
          </w:tcPr>
          <w:p w14:paraId="11592CF6">
            <w:pPr>
              <w:keepNext w:val="0"/>
              <w:keepLines w:val="0"/>
              <w:pageBreakBefore w:val="0"/>
              <w:widowControl w:val="0"/>
              <w:kinsoku/>
              <w:wordWrap/>
              <w:overflowPunct/>
              <w:topLinePunct w:val="0"/>
              <w:autoSpaceDE/>
              <w:autoSpaceDN/>
              <w:bidi w:val="0"/>
              <w:adjustRightInd/>
              <w:snapToGrid/>
              <w:ind w:left="0"/>
              <w:jc w:val="center"/>
              <w:textAlignment w:val="auto"/>
              <w:rPr>
                <w:rFonts w:ascii="仿宋" w:hAnsi="仿宋" w:eastAsia="仿宋" w:cs="Times New Roman"/>
                <w:b/>
                <w:szCs w:val="24"/>
              </w:rPr>
            </w:pPr>
            <w:r>
              <w:rPr>
                <w:rFonts w:hint="eastAsia" w:ascii="仿宋" w:hAnsi="仿宋" w:eastAsia="仿宋" w:cs="Times New Roman"/>
                <w:b/>
                <w:szCs w:val="24"/>
              </w:rPr>
              <w:t>二级指标及要素</w:t>
            </w:r>
          </w:p>
        </w:tc>
        <w:tc>
          <w:tcPr>
            <w:tcW w:w="2552" w:type="dxa"/>
            <w:gridSpan w:val="2"/>
          </w:tcPr>
          <w:p w14:paraId="4D534C92">
            <w:pPr>
              <w:keepNext w:val="0"/>
              <w:keepLines w:val="0"/>
              <w:pageBreakBefore w:val="0"/>
              <w:widowControl w:val="0"/>
              <w:kinsoku/>
              <w:wordWrap/>
              <w:overflowPunct/>
              <w:topLinePunct w:val="0"/>
              <w:autoSpaceDE/>
              <w:autoSpaceDN/>
              <w:bidi w:val="0"/>
              <w:adjustRightInd/>
              <w:snapToGrid/>
              <w:ind w:left="0"/>
              <w:jc w:val="center"/>
              <w:textAlignment w:val="auto"/>
              <w:rPr>
                <w:rFonts w:ascii="仿宋" w:hAnsi="仿宋" w:eastAsia="仿宋" w:cs="Times New Roman"/>
                <w:b/>
                <w:szCs w:val="24"/>
              </w:rPr>
            </w:pPr>
            <w:r>
              <w:rPr>
                <w:rFonts w:hint="eastAsia" w:ascii="仿宋" w:hAnsi="仿宋" w:eastAsia="仿宋" w:cs="Times New Roman"/>
                <w:b/>
                <w:szCs w:val="24"/>
              </w:rPr>
              <w:t>实习学校指导老师评分</w:t>
            </w:r>
          </w:p>
        </w:tc>
        <w:tc>
          <w:tcPr>
            <w:tcW w:w="2613" w:type="dxa"/>
            <w:gridSpan w:val="2"/>
          </w:tcPr>
          <w:p w14:paraId="658C482E">
            <w:pPr>
              <w:keepNext w:val="0"/>
              <w:keepLines w:val="0"/>
              <w:pageBreakBefore w:val="0"/>
              <w:widowControl w:val="0"/>
              <w:kinsoku/>
              <w:wordWrap/>
              <w:overflowPunct/>
              <w:topLinePunct w:val="0"/>
              <w:autoSpaceDE/>
              <w:autoSpaceDN/>
              <w:bidi w:val="0"/>
              <w:adjustRightInd/>
              <w:snapToGrid/>
              <w:ind w:left="0"/>
              <w:jc w:val="center"/>
              <w:textAlignment w:val="auto"/>
              <w:rPr>
                <w:rFonts w:ascii="仿宋" w:hAnsi="仿宋" w:eastAsia="仿宋" w:cs="Times New Roman"/>
                <w:b/>
                <w:szCs w:val="24"/>
              </w:rPr>
            </w:pPr>
            <w:r>
              <w:rPr>
                <w:rFonts w:hint="eastAsia" w:ascii="仿宋" w:hAnsi="仿宋" w:eastAsia="仿宋" w:cs="Times New Roman"/>
                <w:b/>
                <w:szCs w:val="24"/>
              </w:rPr>
              <w:t>二级学院指导老师评分</w:t>
            </w:r>
          </w:p>
        </w:tc>
      </w:tr>
      <w:tr w14:paraId="0B2DB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278" w:type="dxa"/>
            <w:vAlign w:val="center"/>
          </w:tcPr>
          <w:p w14:paraId="08B26E36">
            <w:pPr>
              <w:jc w:val="center"/>
              <w:rPr>
                <w:rFonts w:hint="eastAsia" w:ascii="仿宋" w:hAnsi="仿宋" w:eastAsia="仿宋" w:cs="Times New Roman"/>
                <w:b/>
                <w:sz w:val="21"/>
                <w:szCs w:val="21"/>
              </w:rPr>
            </w:pPr>
            <w:r>
              <w:rPr>
                <w:rFonts w:hint="eastAsia" w:ascii="仿宋" w:hAnsi="仿宋" w:eastAsia="仿宋" w:cs="Times New Roman"/>
                <w:b/>
                <w:sz w:val="21"/>
                <w:szCs w:val="21"/>
              </w:rPr>
              <w:t>师德体验</w:t>
            </w:r>
          </w:p>
          <w:p w14:paraId="1B7726E2">
            <w:pPr>
              <w:jc w:val="center"/>
              <w:rPr>
                <w:rFonts w:hint="eastAsia" w:ascii="仿宋" w:hAnsi="仿宋" w:eastAsia="仿宋" w:cs="Times New Roman"/>
                <w:b/>
                <w:sz w:val="21"/>
                <w:szCs w:val="21"/>
              </w:rPr>
            </w:pPr>
            <w:r>
              <w:rPr>
                <w:rFonts w:hint="eastAsia" w:ascii="仿宋" w:hAnsi="仿宋" w:eastAsia="仿宋" w:cs="Times New Roman"/>
                <w:b/>
                <w:sz w:val="21"/>
                <w:szCs w:val="21"/>
              </w:rPr>
              <w:t>（</w:t>
            </w:r>
            <w:r>
              <w:rPr>
                <w:rFonts w:hint="eastAsia" w:ascii="仿宋" w:hAnsi="仿宋" w:eastAsia="仿宋" w:cs="Times New Roman"/>
                <w:b/>
                <w:sz w:val="21"/>
                <w:szCs w:val="21"/>
                <w:lang w:val="en-US" w:eastAsia="zh-CN"/>
              </w:rPr>
              <w:t>15</w:t>
            </w:r>
            <w:r>
              <w:rPr>
                <w:rFonts w:hint="eastAsia" w:ascii="仿宋" w:hAnsi="仿宋" w:eastAsia="仿宋" w:cs="Times New Roman"/>
                <w:b/>
                <w:sz w:val="21"/>
                <w:szCs w:val="21"/>
              </w:rPr>
              <w:t>分）</w:t>
            </w:r>
          </w:p>
        </w:tc>
        <w:tc>
          <w:tcPr>
            <w:tcW w:w="3480" w:type="dxa"/>
            <w:vAlign w:val="top"/>
          </w:tcPr>
          <w:p w14:paraId="31279D80">
            <w:pPr>
              <w:keepNext w:val="0"/>
              <w:keepLines w:val="0"/>
              <w:pageBreakBefore w:val="0"/>
              <w:widowControl/>
              <w:kinsoku w:val="0"/>
              <w:wordWrap/>
              <w:overflowPunct/>
              <w:topLinePunct w:val="0"/>
              <w:autoSpaceDE w:val="0"/>
              <w:autoSpaceDN w:val="0"/>
              <w:bidi w:val="0"/>
              <w:adjustRightInd w:val="0"/>
              <w:snapToGrid w:val="0"/>
              <w:spacing w:line="204" w:lineRule="auto"/>
              <w:jc w:val="both"/>
              <w:textAlignment w:val="baseline"/>
              <w:rPr>
                <w:rFonts w:hint="default" w:ascii="仿宋" w:hAnsi="仿宋" w:eastAsia="仿宋"/>
                <w:highlight w:val="none"/>
                <w:lang w:val="en-US" w:eastAsia="zh-CN"/>
              </w:rPr>
            </w:pPr>
            <w:r>
              <w:rPr>
                <w:rFonts w:ascii="仿宋" w:hAnsi="仿宋" w:eastAsia="仿宋"/>
                <w:highlight w:val="none"/>
              </w:rPr>
              <w:t>1.</w:t>
            </w:r>
            <w:r>
              <w:rPr>
                <w:rFonts w:hint="eastAsia" w:ascii="仿宋" w:hAnsi="仿宋" w:eastAsia="仿宋"/>
                <w:highlight w:val="none"/>
                <w:lang w:val="en-US" w:eastAsia="zh-CN"/>
              </w:rPr>
              <w:t>无有损师德师风行为；</w:t>
            </w:r>
          </w:p>
          <w:p w14:paraId="75B3430A">
            <w:pPr>
              <w:keepNext w:val="0"/>
              <w:keepLines w:val="0"/>
              <w:pageBreakBefore w:val="0"/>
              <w:widowControl/>
              <w:kinsoku w:val="0"/>
              <w:wordWrap/>
              <w:overflowPunct/>
              <w:topLinePunct w:val="0"/>
              <w:autoSpaceDE w:val="0"/>
              <w:autoSpaceDN w:val="0"/>
              <w:bidi w:val="0"/>
              <w:adjustRightInd w:val="0"/>
              <w:snapToGrid w:val="0"/>
              <w:spacing w:line="204" w:lineRule="auto"/>
              <w:jc w:val="both"/>
              <w:textAlignment w:val="baseline"/>
              <w:rPr>
                <w:rFonts w:hint="default" w:ascii="仿宋" w:hAnsi="仿宋" w:eastAsia="仿宋"/>
                <w:highlight w:val="none"/>
                <w:lang w:val="en-US" w:eastAsia="zh-CN"/>
              </w:rPr>
            </w:pPr>
            <w:r>
              <w:rPr>
                <w:rFonts w:ascii="仿宋" w:hAnsi="仿宋" w:eastAsia="仿宋"/>
                <w:highlight w:val="none"/>
              </w:rPr>
              <w:t>2.</w:t>
            </w:r>
            <w:r>
              <w:rPr>
                <w:rFonts w:hint="eastAsia" w:ascii="仿宋" w:hAnsi="仿宋" w:eastAsia="仿宋"/>
                <w:highlight w:val="none"/>
                <w:lang w:val="en-US" w:eastAsia="zh-CN"/>
              </w:rPr>
              <w:t>学习师德政策文件，有学习心得；</w:t>
            </w:r>
          </w:p>
          <w:p w14:paraId="6D0344AA">
            <w:pPr>
              <w:keepNext w:val="0"/>
              <w:keepLines w:val="0"/>
              <w:pageBreakBefore w:val="0"/>
              <w:widowControl/>
              <w:kinsoku w:val="0"/>
              <w:wordWrap/>
              <w:overflowPunct/>
              <w:topLinePunct w:val="0"/>
              <w:autoSpaceDE w:val="0"/>
              <w:autoSpaceDN w:val="0"/>
              <w:bidi w:val="0"/>
              <w:adjustRightInd w:val="0"/>
              <w:snapToGrid w:val="0"/>
              <w:spacing w:line="204" w:lineRule="auto"/>
              <w:jc w:val="both"/>
              <w:textAlignment w:val="baseline"/>
              <w:rPr>
                <w:rFonts w:hint="eastAsia" w:ascii="仿宋" w:hAnsi="仿宋" w:eastAsia="仿宋"/>
                <w:highlight w:val="none"/>
                <w:lang w:eastAsia="zh-CN"/>
              </w:rPr>
            </w:pPr>
            <w:r>
              <w:rPr>
                <w:rFonts w:ascii="仿宋" w:hAnsi="仿宋" w:eastAsia="仿宋"/>
                <w:highlight w:val="none"/>
              </w:rPr>
              <w:t>3.</w:t>
            </w:r>
            <w:r>
              <w:rPr>
                <w:rFonts w:hint="eastAsia" w:ascii="仿宋" w:hAnsi="仿宋" w:eastAsia="仿宋"/>
                <w:highlight w:val="none"/>
              </w:rPr>
              <w:t>采访实习基地幼儿园优秀教师</w:t>
            </w:r>
            <w:r>
              <w:rPr>
                <w:rFonts w:hint="eastAsia" w:ascii="仿宋" w:hAnsi="仿宋" w:eastAsia="仿宋"/>
                <w:highlight w:val="none"/>
                <w:lang w:eastAsia="zh-CN"/>
              </w:rPr>
              <w:t>；</w:t>
            </w:r>
          </w:p>
          <w:p w14:paraId="61E665DA">
            <w:pPr>
              <w:keepNext w:val="0"/>
              <w:keepLines w:val="0"/>
              <w:pageBreakBefore w:val="0"/>
              <w:widowControl/>
              <w:kinsoku w:val="0"/>
              <w:wordWrap/>
              <w:overflowPunct/>
              <w:topLinePunct w:val="0"/>
              <w:autoSpaceDE w:val="0"/>
              <w:autoSpaceDN w:val="0"/>
              <w:bidi w:val="0"/>
              <w:adjustRightInd w:val="0"/>
              <w:snapToGrid w:val="0"/>
              <w:spacing w:line="204" w:lineRule="auto"/>
              <w:jc w:val="both"/>
              <w:textAlignment w:val="baseline"/>
              <w:rPr>
                <w:rFonts w:hint="default" w:ascii="仿宋" w:hAnsi="仿宋" w:eastAsia="仿宋"/>
                <w:highlight w:val="none"/>
                <w:lang w:val="en-US" w:eastAsia="zh-CN"/>
              </w:rPr>
            </w:pPr>
            <w:r>
              <w:rPr>
                <w:rFonts w:ascii="仿宋" w:hAnsi="仿宋" w:eastAsia="仿宋"/>
                <w:highlight w:val="none"/>
              </w:rPr>
              <w:t>4.</w:t>
            </w:r>
            <w:r>
              <w:rPr>
                <w:rFonts w:hint="eastAsia" w:ascii="仿宋" w:hAnsi="仿宋" w:eastAsia="仿宋"/>
                <w:highlight w:val="none"/>
              </w:rPr>
              <w:t>践行师德自我评价</w:t>
            </w:r>
            <w:r>
              <w:rPr>
                <w:rFonts w:hint="eastAsia" w:ascii="仿宋" w:hAnsi="仿宋" w:eastAsia="仿宋"/>
                <w:highlight w:val="none"/>
                <w:lang w:val="en-US" w:eastAsia="zh-CN"/>
              </w:rPr>
              <w:t>情况；</w:t>
            </w:r>
          </w:p>
          <w:p w14:paraId="1B7D6748">
            <w:pPr>
              <w:keepNext w:val="0"/>
              <w:keepLines w:val="0"/>
              <w:pageBreakBefore w:val="0"/>
              <w:widowControl w:val="0"/>
              <w:kinsoku/>
              <w:wordWrap/>
              <w:overflowPunct/>
              <w:topLinePunct w:val="0"/>
              <w:autoSpaceDE/>
              <w:autoSpaceDN/>
              <w:bidi w:val="0"/>
              <w:adjustRightInd/>
              <w:snapToGrid w:val="0"/>
              <w:spacing w:line="204" w:lineRule="auto"/>
              <w:ind w:left="0"/>
              <w:jc w:val="both"/>
              <w:textAlignment w:val="auto"/>
              <w:rPr>
                <w:rFonts w:hint="eastAsia" w:ascii="仿宋" w:hAnsi="仿宋" w:eastAsia="仿宋" w:cs="Times New Roman"/>
                <w:szCs w:val="24"/>
                <w:lang w:eastAsia="zh-CN"/>
              </w:rPr>
            </w:pPr>
            <w:r>
              <w:rPr>
                <w:rFonts w:ascii="仿宋" w:hAnsi="仿宋" w:eastAsia="仿宋"/>
                <w:highlight w:val="none"/>
              </w:rPr>
              <w:t>5.</w:t>
            </w:r>
            <w:r>
              <w:rPr>
                <w:rFonts w:hint="eastAsia" w:ascii="仿宋" w:hAnsi="仿宋" w:eastAsia="仿宋"/>
                <w:highlight w:val="none"/>
                <w:lang w:val="en-US" w:eastAsia="zh-CN"/>
              </w:rPr>
              <w:t>撰写</w:t>
            </w:r>
            <w:r>
              <w:rPr>
                <w:rFonts w:hint="eastAsia" w:ascii="仿宋" w:hAnsi="仿宋" w:eastAsia="仿宋"/>
                <w:highlight w:val="none"/>
              </w:rPr>
              <w:t>教师职业生涯体验与感悟1篇</w:t>
            </w:r>
            <w:r>
              <w:rPr>
                <w:rFonts w:hint="eastAsia" w:ascii="仿宋" w:hAnsi="仿宋" w:eastAsia="仿宋"/>
                <w:highlight w:val="none"/>
                <w:lang w:eastAsia="zh-CN"/>
              </w:rPr>
              <w:t>。</w:t>
            </w:r>
          </w:p>
        </w:tc>
        <w:tc>
          <w:tcPr>
            <w:tcW w:w="2552" w:type="dxa"/>
            <w:gridSpan w:val="2"/>
          </w:tcPr>
          <w:p w14:paraId="0DB01580">
            <w:pPr>
              <w:ind w:left="300"/>
              <w:rPr>
                <w:rFonts w:ascii="仿宋" w:hAnsi="仿宋" w:eastAsia="仿宋" w:cs="Times New Roman"/>
                <w:szCs w:val="24"/>
              </w:rPr>
            </w:pPr>
          </w:p>
        </w:tc>
        <w:tc>
          <w:tcPr>
            <w:tcW w:w="2613" w:type="dxa"/>
            <w:gridSpan w:val="2"/>
          </w:tcPr>
          <w:p w14:paraId="707797EE">
            <w:pPr>
              <w:ind w:left="300"/>
              <w:rPr>
                <w:rFonts w:ascii="仿宋" w:hAnsi="仿宋" w:eastAsia="仿宋" w:cs="Times New Roman"/>
                <w:szCs w:val="24"/>
              </w:rPr>
            </w:pPr>
          </w:p>
        </w:tc>
      </w:tr>
      <w:tr w14:paraId="0B310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278" w:type="dxa"/>
            <w:vAlign w:val="center"/>
          </w:tcPr>
          <w:p w14:paraId="72DA9D0C">
            <w:pPr>
              <w:jc w:val="center"/>
              <w:rPr>
                <w:rFonts w:hint="eastAsia" w:ascii="仿宋" w:hAnsi="仿宋" w:eastAsia="仿宋" w:cs="Times New Roman"/>
                <w:b/>
                <w:sz w:val="21"/>
                <w:szCs w:val="21"/>
              </w:rPr>
            </w:pPr>
            <w:r>
              <w:rPr>
                <w:rFonts w:hint="eastAsia" w:ascii="仿宋" w:hAnsi="仿宋" w:eastAsia="仿宋" w:cs="Times New Roman"/>
                <w:b/>
                <w:sz w:val="21"/>
                <w:szCs w:val="21"/>
              </w:rPr>
              <w:t>教育活动实习</w:t>
            </w:r>
          </w:p>
          <w:p w14:paraId="3A4E6143">
            <w:pPr>
              <w:jc w:val="center"/>
              <w:rPr>
                <w:rFonts w:hint="eastAsia" w:ascii="仿宋" w:hAnsi="仿宋" w:eastAsia="仿宋" w:cs="Times New Roman"/>
                <w:b/>
                <w:sz w:val="21"/>
                <w:szCs w:val="21"/>
              </w:rPr>
            </w:pPr>
            <w:r>
              <w:rPr>
                <w:rFonts w:hint="eastAsia" w:ascii="仿宋" w:hAnsi="仿宋" w:eastAsia="仿宋" w:cs="Times New Roman"/>
                <w:b/>
                <w:sz w:val="21"/>
                <w:szCs w:val="21"/>
              </w:rPr>
              <w:t>（</w:t>
            </w:r>
            <w:r>
              <w:rPr>
                <w:rFonts w:hint="eastAsia" w:ascii="仿宋" w:hAnsi="仿宋" w:eastAsia="仿宋" w:cs="Times New Roman"/>
                <w:b/>
                <w:sz w:val="21"/>
                <w:szCs w:val="21"/>
                <w:lang w:val="en-US" w:eastAsia="zh-CN"/>
              </w:rPr>
              <w:t>4</w:t>
            </w:r>
            <w:r>
              <w:rPr>
                <w:rFonts w:hint="eastAsia" w:ascii="仿宋" w:hAnsi="仿宋" w:eastAsia="仿宋" w:cs="Times New Roman"/>
                <w:b/>
                <w:sz w:val="21"/>
                <w:szCs w:val="21"/>
              </w:rPr>
              <w:t>0分）</w:t>
            </w:r>
          </w:p>
        </w:tc>
        <w:tc>
          <w:tcPr>
            <w:tcW w:w="3480" w:type="dxa"/>
            <w:vAlign w:val="top"/>
          </w:tcPr>
          <w:p w14:paraId="7C618B29">
            <w:pPr>
              <w:keepNext w:val="0"/>
              <w:keepLines w:val="0"/>
              <w:pageBreakBefore w:val="0"/>
              <w:widowControl/>
              <w:kinsoku w:val="0"/>
              <w:wordWrap/>
              <w:overflowPunct/>
              <w:topLinePunct w:val="0"/>
              <w:autoSpaceDE w:val="0"/>
              <w:autoSpaceDN w:val="0"/>
              <w:bidi w:val="0"/>
              <w:adjustRightInd w:val="0"/>
              <w:snapToGrid w:val="0"/>
              <w:spacing w:line="204" w:lineRule="auto"/>
              <w:jc w:val="both"/>
              <w:textAlignment w:val="baseline"/>
              <w:rPr>
                <w:rFonts w:hint="eastAsia" w:ascii="仿宋" w:hAnsi="仿宋" w:eastAsia="仿宋"/>
                <w:highlight w:val="none"/>
                <w:lang w:eastAsia="zh-CN"/>
              </w:rPr>
            </w:pPr>
            <w:r>
              <w:rPr>
                <w:rFonts w:ascii="仿宋" w:hAnsi="仿宋" w:eastAsia="仿宋"/>
                <w:highlight w:val="none"/>
              </w:rPr>
              <w:t>1.</w:t>
            </w:r>
            <w:r>
              <w:rPr>
                <w:rFonts w:hint="eastAsia" w:ascii="仿宋" w:hAnsi="仿宋" w:eastAsia="仿宋"/>
                <w:highlight w:val="none"/>
              </w:rPr>
              <w:t>集教活动听课不少于4次，并有记录</w:t>
            </w:r>
            <w:r>
              <w:rPr>
                <w:rFonts w:hint="eastAsia" w:ascii="仿宋" w:hAnsi="仿宋" w:eastAsia="仿宋"/>
                <w:highlight w:val="none"/>
                <w:lang w:eastAsia="zh-CN"/>
              </w:rPr>
              <w:t>；</w:t>
            </w:r>
          </w:p>
          <w:p w14:paraId="4C010CA6">
            <w:pPr>
              <w:keepNext w:val="0"/>
              <w:keepLines w:val="0"/>
              <w:pageBreakBefore w:val="0"/>
              <w:widowControl/>
              <w:kinsoku w:val="0"/>
              <w:wordWrap/>
              <w:overflowPunct/>
              <w:topLinePunct w:val="0"/>
              <w:autoSpaceDE w:val="0"/>
              <w:autoSpaceDN w:val="0"/>
              <w:bidi w:val="0"/>
              <w:adjustRightInd w:val="0"/>
              <w:snapToGrid w:val="0"/>
              <w:spacing w:line="204" w:lineRule="auto"/>
              <w:jc w:val="both"/>
              <w:textAlignment w:val="baseline"/>
              <w:rPr>
                <w:rFonts w:hint="eastAsia" w:ascii="仿宋" w:hAnsi="仿宋" w:eastAsia="仿宋"/>
                <w:highlight w:val="none"/>
                <w:lang w:eastAsia="zh-CN"/>
              </w:rPr>
            </w:pPr>
            <w:r>
              <w:rPr>
                <w:rFonts w:ascii="仿宋" w:hAnsi="仿宋" w:eastAsia="仿宋"/>
                <w:highlight w:val="none"/>
              </w:rPr>
              <w:t>2.</w:t>
            </w:r>
            <w:r>
              <w:rPr>
                <w:rFonts w:hint="eastAsia" w:ascii="仿宋" w:hAnsi="仿宋" w:eastAsia="仿宋"/>
                <w:highlight w:val="none"/>
              </w:rPr>
              <w:t>区域游戏活动观察与分析不少于4次，并有记录</w:t>
            </w:r>
            <w:r>
              <w:rPr>
                <w:rFonts w:hint="eastAsia" w:ascii="仿宋" w:hAnsi="仿宋" w:eastAsia="仿宋"/>
                <w:highlight w:val="none"/>
                <w:lang w:eastAsia="zh-CN"/>
              </w:rPr>
              <w:t>；</w:t>
            </w:r>
          </w:p>
          <w:p w14:paraId="02FECDC3">
            <w:pPr>
              <w:keepNext w:val="0"/>
              <w:keepLines w:val="0"/>
              <w:pageBreakBefore w:val="0"/>
              <w:widowControl/>
              <w:kinsoku w:val="0"/>
              <w:wordWrap/>
              <w:overflowPunct/>
              <w:topLinePunct w:val="0"/>
              <w:autoSpaceDE w:val="0"/>
              <w:autoSpaceDN w:val="0"/>
              <w:bidi w:val="0"/>
              <w:adjustRightInd w:val="0"/>
              <w:snapToGrid w:val="0"/>
              <w:spacing w:line="204" w:lineRule="auto"/>
              <w:jc w:val="both"/>
              <w:textAlignment w:val="baseline"/>
              <w:rPr>
                <w:rFonts w:hint="eastAsia" w:ascii="仿宋" w:hAnsi="仿宋" w:eastAsia="仿宋"/>
                <w:highlight w:val="none"/>
                <w:lang w:eastAsia="zh-CN"/>
              </w:rPr>
            </w:pPr>
            <w:r>
              <w:rPr>
                <w:rFonts w:ascii="仿宋" w:hAnsi="仿宋" w:eastAsia="仿宋"/>
                <w:highlight w:val="none"/>
              </w:rPr>
              <w:t>3.</w:t>
            </w:r>
            <w:r>
              <w:rPr>
                <w:rFonts w:hint="eastAsia" w:ascii="仿宋" w:hAnsi="仿宋" w:eastAsia="仿宋"/>
                <w:highlight w:val="none"/>
              </w:rPr>
              <w:t>教育活动设计不少于3次，其中汇报课不少于2次，有详细教案</w:t>
            </w:r>
            <w:r>
              <w:rPr>
                <w:rFonts w:hint="eastAsia" w:ascii="仿宋" w:hAnsi="仿宋" w:eastAsia="仿宋"/>
                <w:highlight w:val="none"/>
                <w:lang w:eastAsia="zh-CN"/>
              </w:rPr>
              <w:t>；</w:t>
            </w:r>
          </w:p>
          <w:p w14:paraId="6CE7AB5D">
            <w:pPr>
              <w:keepNext w:val="0"/>
              <w:keepLines w:val="0"/>
              <w:pageBreakBefore w:val="0"/>
              <w:widowControl w:val="0"/>
              <w:kinsoku/>
              <w:wordWrap/>
              <w:overflowPunct/>
              <w:topLinePunct w:val="0"/>
              <w:autoSpaceDE/>
              <w:autoSpaceDN/>
              <w:bidi w:val="0"/>
              <w:adjustRightInd/>
              <w:snapToGrid w:val="0"/>
              <w:spacing w:line="204" w:lineRule="auto"/>
              <w:ind w:left="0"/>
              <w:jc w:val="both"/>
              <w:textAlignment w:val="auto"/>
              <w:rPr>
                <w:rFonts w:ascii="仿宋" w:hAnsi="仿宋" w:eastAsia="仿宋" w:cs="Times New Roman"/>
                <w:szCs w:val="24"/>
              </w:rPr>
            </w:pPr>
            <w:r>
              <w:rPr>
                <w:rFonts w:ascii="仿宋" w:hAnsi="仿宋" w:eastAsia="仿宋"/>
                <w:highlight w:val="none"/>
              </w:rPr>
              <w:t>4.</w:t>
            </w:r>
            <w:r>
              <w:rPr>
                <w:rFonts w:hint="eastAsia" w:ascii="仿宋" w:hAnsi="仿宋" w:eastAsia="仿宋"/>
                <w:highlight w:val="none"/>
              </w:rPr>
              <w:t>相关的评价表</w:t>
            </w:r>
            <w:r>
              <w:rPr>
                <w:rFonts w:hint="eastAsia" w:ascii="仿宋" w:hAnsi="仿宋" w:eastAsia="仿宋"/>
                <w:highlight w:val="none"/>
                <w:lang w:val="en-US" w:eastAsia="zh-CN"/>
              </w:rPr>
              <w:t>完成情况。</w:t>
            </w:r>
          </w:p>
        </w:tc>
        <w:tc>
          <w:tcPr>
            <w:tcW w:w="2552" w:type="dxa"/>
            <w:gridSpan w:val="2"/>
          </w:tcPr>
          <w:p w14:paraId="6D392F5C">
            <w:pPr>
              <w:ind w:left="300"/>
              <w:rPr>
                <w:rFonts w:ascii="仿宋" w:hAnsi="仿宋" w:eastAsia="仿宋" w:cs="Times New Roman"/>
                <w:szCs w:val="24"/>
              </w:rPr>
            </w:pPr>
          </w:p>
        </w:tc>
        <w:tc>
          <w:tcPr>
            <w:tcW w:w="2613" w:type="dxa"/>
            <w:gridSpan w:val="2"/>
          </w:tcPr>
          <w:p w14:paraId="58E2CC87">
            <w:pPr>
              <w:ind w:left="300"/>
              <w:rPr>
                <w:rFonts w:ascii="仿宋" w:hAnsi="仿宋" w:eastAsia="仿宋" w:cs="Times New Roman"/>
                <w:szCs w:val="24"/>
              </w:rPr>
            </w:pPr>
          </w:p>
        </w:tc>
      </w:tr>
      <w:tr w14:paraId="1B53B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278" w:type="dxa"/>
            <w:vAlign w:val="center"/>
          </w:tcPr>
          <w:p w14:paraId="3C57635B">
            <w:pPr>
              <w:jc w:val="center"/>
              <w:rPr>
                <w:rFonts w:hint="eastAsia" w:ascii="仿宋" w:hAnsi="仿宋" w:eastAsia="仿宋" w:cs="Times New Roman"/>
                <w:b/>
                <w:sz w:val="21"/>
                <w:szCs w:val="21"/>
              </w:rPr>
            </w:pPr>
            <w:r>
              <w:rPr>
                <w:rFonts w:hint="eastAsia" w:ascii="仿宋" w:hAnsi="仿宋" w:eastAsia="仿宋" w:cs="Times New Roman"/>
                <w:b/>
                <w:sz w:val="21"/>
                <w:szCs w:val="21"/>
              </w:rPr>
              <w:t>班级管理实习（30分）</w:t>
            </w:r>
          </w:p>
          <w:p w14:paraId="5B441AF1">
            <w:pPr>
              <w:jc w:val="center"/>
              <w:rPr>
                <w:rFonts w:hint="eastAsia" w:ascii="仿宋" w:hAnsi="仿宋" w:eastAsia="仿宋" w:cs="Times New Roman"/>
                <w:b/>
                <w:sz w:val="21"/>
                <w:szCs w:val="21"/>
              </w:rPr>
            </w:pPr>
          </w:p>
        </w:tc>
        <w:tc>
          <w:tcPr>
            <w:tcW w:w="3480" w:type="dxa"/>
            <w:vAlign w:val="top"/>
          </w:tcPr>
          <w:p w14:paraId="684A4AB3">
            <w:pPr>
              <w:keepNext w:val="0"/>
              <w:keepLines w:val="0"/>
              <w:pageBreakBefore w:val="0"/>
              <w:widowControl/>
              <w:kinsoku w:val="0"/>
              <w:wordWrap/>
              <w:overflowPunct/>
              <w:topLinePunct w:val="0"/>
              <w:autoSpaceDE w:val="0"/>
              <w:autoSpaceDN w:val="0"/>
              <w:bidi w:val="0"/>
              <w:adjustRightInd w:val="0"/>
              <w:snapToGrid w:val="0"/>
              <w:spacing w:line="204" w:lineRule="auto"/>
              <w:jc w:val="both"/>
              <w:textAlignment w:val="baseline"/>
              <w:rPr>
                <w:rFonts w:hint="eastAsia" w:ascii="仿宋" w:hAnsi="仿宋" w:eastAsia="仿宋"/>
                <w:highlight w:val="none"/>
                <w:lang w:eastAsia="zh-CN"/>
              </w:rPr>
            </w:pPr>
            <w:r>
              <w:rPr>
                <w:rFonts w:ascii="仿宋" w:hAnsi="仿宋" w:eastAsia="仿宋"/>
                <w:highlight w:val="none"/>
              </w:rPr>
              <w:t>1.</w:t>
            </w:r>
            <w:r>
              <w:rPr>
                <w:rFonts w:hint="eastAsia" w:ascii="仿宋" w:hAnsi="仿宋" w:eastAsia="仿宋"/>
                <w:highlight w:val="none"/>
              </w:rPr>
              <w:t>描述实习班级情况</w:t>
            </w:r>
            <w:r>
              <w:rPr>
                <w:rFonts w:hint="eastAsia" w:ascii="仿宋" w:hAnsi="仿宋" w:eastAsia="仿宋"/>
                <w:highlight w:val="none"/>
                <w:lang w:eastAsia="zh-CN"/>
              </w:rPr>
              <w:t>；</w:t>
            </w:r>
          </w:p>
          <w:p w14:paraId="339A2E5C">
            <w:pPr>
              <w:keepNext w:val="0"/>
              <w:keepLines w:val="0"/>
              <w:pageBreakBefore w:val="0"/>
              <w:widowControl/>
              <w:kinsoku w:val="0"/>
              <w:wordWrap/>
              <w:overflowPunct/>
              <w:topLinePunct w:val="0"/>
              <w:autoSpaceDE w:val="0"/>
              <w:autoSpaceDN w:val="0"/>
              <w:bidi w:val="0"/>
              <w:adjustRightInd w:val="0"/>
              <w:snapToGrid w:val="0"/>
              <w:spacing w:line="204" w:lineRule="auto"/>
              <w:jc w:val="both"/>
              <w:textAlignment w:val="baseline"/>
              <w:rPr>
                <w:rFonts w:hint="eastAsia" w:ascii="仿宋" w:hAnsi="仿宋" w:eastAsia="仿宋"/>
                <w:highlight w:val="none"/>
                <w:lang w:eastAsia="zh-CN"/>
              </w:rPr>
            </w:pPr>
            <w:r>
              <w:rPr>
                <w:rFonts w:ascii="仿宋" w:hAnsi="仿宋" w:eastAsia="仿宋"/>
                <w:highlight w:val="none"/>
              </w:rPr>
              <w:t>2.</w:t>
            </w:r>
            <w:r>
              <w:rPr>
                <w:rFonts w:hint="eastAsia" w:ascii="仿宋" w:hAnsi="仿宋" w:eastAsia="仿宋"/>
                <w:highlight w:val="none"/>
              </w:rPr>
              <w:t>完成班级管理观察记录</w:t>
            </w:r>
            <w:r>
              <w:rPr>
                <w:rFonts w:hint="eastAsia" w:ascii="仿宋" w:hAnsi="仿宋" w:eastAsia="仿宋"/>
                <w:highlight w:val="none"/>
                <w:lang w:eastAsia="zh-CN"/>
              </w:rPr>
              <w:t>；</w:t>
            </w:r>
          </w:p>
          <w:p w14:paraId="65559C48">
            <w:pPr>
              <w:keepNext w:val="0"/>
              <w:keepLines w:val="0"/>
              <w:pageBreakBefore w:val="0"/>
              <w:widowControl/>
              <w:kinsoku w:val="0"/>
              <w:wordWrap/>
              <w:overflowPunct/>
              <w:topLinePunct w:val="0"/>
              <w:autoSpaceDE w:val="0"/>
              <w:autoSpaceDN w:val="0"/>
              <w:bidi w:val="0"/>
              <w:adjustRightInd w:val="0"/>
              <w:snapToGrid w:val="0"/>
              <w:spacing w:line="204" w:lineRule="auto"/>
              <w:jc w:val="both"/>
              <w:textAlignment w:val="baseline"/>
              <w:rPr>
                <w:rFonts w:hint="eastAsia" w:ascii="仿宋" w:hAnsi="仿宋" w:eastAsia="仿宋"/>
                <w:highlight w:val="none"/>
                <w:lang w:eastAsia="zh-CN"/>
              </w:rPr>
            </w:pPr>
            <w:r>
              <w:rPr>
                <w:rFonts w:ascii="仿宋" w:hAnsi="仿宋" w:eastAsia="仿宋"/>
                <w:highlight w:val="none"/>
              </w:rPr>
              <w:t>3.</w:t>
            </w:r>
            <w:r>
              <w:rPr>
                <w:rFonts w:hint="eastAsia" w:ascii="仿宋" w:hAnsi="仿宋" w:eastAsia="仿宋"/>
                <w:highlight w:val="none"/>
              </w:rPr>
              <w:t>设计至少一次一周教育活动计划和一日活动计划</w:t>
            </w:r>
            <w:r>
              <w:rPr>
                <w:rFonts w:hint="eastAsia" w:ascii="仿宋" w:hAnsi="仿宋" w:eastAsia="仿宋"/>
                <w:highlight w:val="none"/>
                <w:lang w:eastAsia="zh-CN"/>
              </w:rPr>
              <w:t>；</w:t>
            </w:r>
          </w:p>
          <w:p w14:paraId="61A33EC9">
            <w:pPr>
              <w:keepNext w:val="0"/>
              <w:keepLines w:val="0"/>
              <w:pageBreakBefore w:val="0"/>
              <w:widowControl/>
              <w:kinsoku w:val="0"/>
              <w:wordWrap/>
              <w:overflowPunct/>
              <w:topLinePunct w:val="0"/>
              <w:autoSpaceDE w:val="0"/>
              <w:autoSpaceDN w:val="0"/>
              <w:bidi w:val="0"/>
              <w:adjustRightInd w:val="0"/>
              <w:snapToGrid w:val="0"/>
              <w:spacing w:line="204" w:lineRule="auto"/>
              <w:jc w:val="both"/>
              <w:textAlignment w:val="baseline"/>
              <w:rPr>
                <w:rFonts w:hint="eastAsia" w:ascii="仿宋" w:hAnsi="仿宋" w:eastAsia="仿宋"/>
                <w:highlight w:val="none"/>
                <w:lang w:eastAsia="zh-CN"/>
              </w:rPr>
            </w:pPr>
            <w:r>
              <w:rPr>
                <w:rFonts w:ascii="仿宋" w:hAnsi="仿宋" w:eastAsia="仿宋"/>
                <w:highlight w:val="none"/>
              </w:rPr>
              <w:t>4.</w:t>
            </w:r>
            <w:r>
              <w:rPr>
                <w:rFonts w:hint="eastAsia" w:ascii="仿宋" w:hAnsi="仿宋" w:eastAsia="仿宋"/>
                <w:highlight w:val="none"/>
              </w:rPr>
              <w:t>至少组织1次晨间谈话或其他形式的活动，有设计方案</w:t>
            </w:r>
            <w:r>
              <w:rPr>
                <w:rFonts w:hint="eastAsia" w:ascii="仿宋" w:hAnsi="仿宋" w:eastAsia="仿宋"/>
                <w:highlight w:val="none"/>
                <w:lang w:eastAsia="zh-CN"/>
              </w:rPr>
              <w:t>；</w:t>
            </w:r>
          </w:p>
          <w:p w14:paraId="7E517CE1">
            <w:pPr>
              <w:keepNext w:val="0"/>
              <w:keepLines w:val="0"/>
              <w:pageBreakBefore w:val="0"/>
              <w:widowControl/>
              <w:kinsoku w:val="0"/>
              <w:wordWrap/>
              <w:overflowPunct/>
              <w:topLinePunct w:val="0"/>
              <w:autoSpaceDE w:val="0"/>
              <w:autoSpaceDN w:val="0"/>
              <w:bidi w:val="0"/>
              <w:adjustRightInd w:val="0"/>
              <w:snapToGrid w:val="0"/>
              <w:spacing w:line="204" w:lineRule="auto"/>
              <w:jc w:val="both"/>
              <w:textAlignment w:val="baseline"/>
              <w:rPr>
                <w:rFonts w:hint="eastAsia" w:ascii="仿宋" w:hAnsi="仿宋" w:eastAsia="仿宋"/>
                <w:highlight w:val="none"/>
                <w:lang w:eastAsia="zh-CN"/>
              </w:rPr>
            </w:pPr>
            <w:r>
              <w:rPr>
                <w:rFonts w:ascii="仿宋" w:hAnsi="仿宋" w:eastAsia="仿宋"/>
                <w:highlight w:val="none"/>
              </w:rPr>
              <w:t>5.</w:t>
            </w:r>
            <w:r>
              <w:rPr>
                <w:rFonts w:hint="eastAsia" w:ascii="仿宋" w:hAnsi="仿宋" w:eastAsia="仿宋"/>
                <w:highlight w:val="none"/>
              </w:rPr>
              <w:t>有针对性地了解幼儿情况，做好幼儿个别教育不少于2次，并做记录</w:t>
            </w:r>
            <w:r>
              <w:rPr>
                <w:rFonts w:hint="eastAsia" w:ascii="仿宋" w:hAnsi="仿宋" w:eastAsia="仿宋"/>
                <w:highlight w:val="none"/>
                <w:lang w:eastAsia="zh-CN"/>
              </w:rPr>
              <w:t>；</w:t>
            </w:r>
          </w:p>
          <w:p w14:paraId="6C61D3DD">
            <w:pPr>
              <w:keepNext w:val="0"/>
              <w:keepLines w:val="0"/>
              <w:pageBreakBefore w:val="0"/>
              <w:widowControl w:val="0"/>
              <w:kinsoku/>
              <w:wordWrap/>
              <w:overflowPunct/>
              <w:topLinePunct w:val="0"/>
              <w:autoSpaceDE/>
              <w:autoSpaceDN/>
              <w:bidi w:val="0"/>
              <w:adjustRightInd/>
              <w:snapToGrid w:val="0"/>
              <w:spacing w:line="204" w:lineRule="auto"/>
              <w:ind w:left="0"/>
              <w:jc w:val="both"/>
              <w:textAlignment w:val="auto"/>
              <w:rPr>
                <w:rFonts w:hint="eastAsia" w:ascii="仿宋" w:hAnsi="仿宋" w:eastAsia="仿宋" w:cs="Times New Roman"/>
                <w:szCs w:val="24"/>
                <w:lang w:eastAsia="zh-CN"/>
              </w:rPr>
            </w:pPr>
            <w:r>
              <w:rPr>
                <w:rFonts w:ascii="仿宋" w:hAnsi="仿宋" w:eastAsia="仿宋"/>
                <w:highlight w:val="none"/>
              </w:rPr>
              <w:t>6.</w:t>
            </w:r>
            <w:r>
              <w:rPr>
                <w:rFonts w:hint="eastAsia" w:ascii="仿宋" w:hAnsi="仿宋" w:eastAsia="仿宋"/>
                <w:highlight w:val="none"/>
              </w:rPr>
              <w:t>总结家园沟通与家园共育典型案例至少2次</w:t>
            </w:r>
            <w:r>
              <w:rPr>
                <w:rFonts w:hint="eastAsia" w:ascii="仿宋" w:hAnsi="仿宋" w:eastAsia="仿宋"/>
                <w:highlight w:val="none"/>
                <w:lang w:eastAsia="zh-CN"/>
              </w:rPr>
              <w:t>。</w:t>
            </w:r>
          </w:p>
        </w:tc>
        <w:tc>
          <w:tcPr>
            <w:tcW w:w="2552" w:type="dxa"/>
            <w:gridSpan w:val="2"/>
          </w:tcPr>
          <w:p w14:paraId="7C880C08">
            <w:pPr>
              <w:ind w:left="300"/>
              <w:rPr>
                <w:rFonts w:ascii="仿宋" w:hAnsi="仿宋" w:eastAsia="仿宋" w:cs="Times New Roman"/>
                <w:szCs w:val="24"/>
              </w:rPr>
            </w:pPr>
          </w:p>
        </w:tc>
        <w:tc>
          <w:tcPr>
            <w:tcW w:w="2613" w:type="dxa"/>
            <w:gridSpan w:val="2"/>
          </w:tcPr>
          <w:p w14:paraId="5D7A9037">
            <w:pPr>
              <w:ind w:left="300"/>
              <w:rPr>
                <w:rFonts w:ascii="仿宋" w:hAnsi="仿宋" w:eastAsia="仿宋" w:cs="Times New Roman"/>
                <w:szCs w:val="24"/>
              </w:rPr>
            </w:pPr>
          </w:p>
        </w:tc>
      </w:tr>
      <w:tr w14:paraId="24404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278" w:type="dxa"/>
            <w:vAlign w:val="center"/>
          </w:tcPr>
          <w:p w14:paraId="17AC4805">
            <w:pPr>
              <w:jc w:val="center"/>
              <w:rPr>
                <w:rFonts w:hint="eastAsia" w:ascii="仿宋" w:hAnsi="仿宋" w:eastAsia="仿宋" w:cs="Times New Roman"/>
                <w:b/>
                <w:sz w:val="21"/>
                <w:szCs w:val="21"/>
              </w:rPr>
            </w:pPr>
            <w:r>
              <w:rPr>
                <w:rFonts w:hint="eastAsia" w:ascii="仿宋" w:hAnsi="仿宋" w:eastAsia="仿宋" w:cs="Times New Roman"/>
                <w:b/>
                <w:sz w:val="21"/>
                <w:szCs w:val="21"/>
              </w:rPr>
              <w:t>教研实习</w:t>
            </w:r>
          </w:p>
          <w:p w14:paraId="14BA3078">
            <w:pPr>
              <w:jc w:val="center"/>
              <w:rPr>
                <w:rFonts w:hint="eastAsia" w:ascii="仿宋" w:hAnsi="仿宋" w:eastAsia="仿宋" w:cs="Times New Roman"/>
                <w:b/>
                <w:sz w:val="21"/>
                <w:szCs w:val="21"/>
              </w:rPr>
            </w:pPr>
            <w:r>
              <w:rPr>
                <w:rFonts w:hint="eastAsia" w:ascii="仿宋" w:hAnsi="仿宋" w:eastAsia="仿宋" w:cs="Times New Roman"/>
                <w:b/>
                <w:sz w:val="21"/>
                <w:szCs w:val="21"/>
              </w:rPr>
              <w:t>（</w:t>
            </w:r>
            <w:r>
              <w:rPr>
                <w:rFonts w:hint="eastAsia" w:ascii="仿宋" w:hAnsi="仿宋" w:eastAsia="仿宋" w:cs="Times New Roman"/>
                <w:b/>
                <w:sz w:val="21"/>
                <w:szCs w:val="21"/>
                <w:lang w:val="en-US" w:eastAsia="zh-CN"/>
              </w:rPr>
              <w:t>15</w:t>
            </w:r>
            <w:r>
              <w:rPr>
                <w:rFonts w:hint="eastAsia" w:ascii="仿宋" w:hAnsi="仿宋" w:eastAsia="仿宋" w:cs="Times New Roman"/>
                <w:b/>
                <w:sz w:val="21"/>
                <w:szCs w:val="21"/>
              </w:rPr>
              <w:t>分）</w:t>
            </w:r>
          </w:p>
          <w:p w14:paraId="267D1521">
            <w:pPr>
              <w:jc w:val="center"/>
              <w:rPr>
                <w:rFonts w:hint="eastAsia" w:ascii="仿宋" w:hAnsi="仿宋" w:eastAsia="仿宋" w:cs="Times New Roman"/>
                <w:b/>
                <w:sz w:val="21"/>
                <w:szCs w:val="21"/>
              </w:rPr>
            </w:pPr>
          </w:p>
        </w:tc>
        <w:tc>
          <w:tcPr>
            <w:tcW w:w="3480" w:type="dxa"/>
            <w:vAlign w:val="top"/>
          </w:tcPr>
          <w:p w14:paraId="2AF16FCA">
            <w:pPr>
              <w:keepNext w:val="0"/>
              <w:keepLines w:val="0"/>
              <w:pageBreakBefore w:val="0"/>
              <w:widowControl/>
              <w:kinsoku w:val="0"/>
              <w:wordWrap/>
              <w:overflowPunct/>
              <w:topLinePunct w:val="0"/>
              <w:autoSpaceDE w:val="0"/>
              <w:autoSpaceDN w:val="0"/>
              <w:bidi w:val="0"/>
              <w:adjustRightInd w:val="0"/>
              <w:snapToGrid w:val="0"/>
              <w:spacing w:line="204" w:lineRule="auto"/>
              <w:jc w:val="both"/>
              <w:textAlignment w:val="baseline"/>
              <w:rPr>
                <w:rFonts w:hint="eastAsia" w:ascii="仿宋" w:hAnsi="仿宋" w:eastAsia="仿宋"/>
                <w:highlight w:val="none"/>
                <w:lang w:eastAsia="zh-CN"/>
              </w:rPr>
            </w:pPr>
            <w:r>
              <w:rPr>
                <w:rFonts w:hint="eastAsia" w:ascii="仿宋" w:hAnsi="仿宋" w:eastAsia="仿宋"/>
                <w:highlight w:val="none"/>
              </w:rPr>
              <w:t>1.参与不少于3次教研活动</w:t>
            </w:r>
            <w:r>
              <w:rPr>
                <w:rFonts w:hint="eastAsia" w:ascii="仿宋" w:hAnsi="仿宋" w:eastAsia="仿宋"/>
                <w:highlight w:val="none"/>
                <w:lang w:eastAsia="zh-CN"/>
              </w:rPr>
              <w:t>；</w:t>
            </w:r>
          </w:p>
          <w:p w14:paraId="08FEB81C">
            <w:pPr>
              <w:keepNext w:val="0"/>
              <w:keepLines w:val="0"/>
              <w:pageBreakBefore w:val="0"/>
              <w:widowControl/>
              <w:kinsoku w:val="0"/>
              <w:wordWrap/>
              <w:overflowPunct/>
              <w:topLinePunct w:val="0"/>
              <w:autoSpaceDE w:val="0"/>
              <w:autoSpaceDN w:val="0"/>
              <w:bidi w:val="0"/>
              <w:adjustRightInd w:val="0"/>
              <w:snapToGrid w:val="0"/>
              <w:spacing w:line="204" w:lineRule="auto"/>
              <w:jc w:val="both"/>
              <w:textAlignment w:val="baseline"/>
              <w:rPr>
                <w:rFonts w:hint="eastAsia" w:ascii="仿宋" w:hAnsi="仿宋" w:eastAsia="仿宋"/>
                <w:highlight w:val="none"/>
                <w:lang w:eastAsia="zh-CN"/>
              </w:rPr>
            </w:pPr>
            <w:r>
              <w:rPr>
                <w:rFonts w:hint="eastAsia" w:ascii="仿宋" w:hAnsi="仿宋" w:eastAsia="仿宋"/>
                <w:highlight w:val="none"/>
              </w:rPr>
              <w:t>2.参与至少2种类型的教研活动</w:t>
            </w:r>
            <w:r>
              <w:rPr>
                <w:rFonts w:hint="eastAsia" w:ascii="仿宋" w:hAnsi="仿宋" w:eastAsia="仿宋"/>
                <w:highlight w:val="none"/>
                <w:lang w:eastAsia="zh-CN"/>
              </w:rPr>
              <w:t>；</w:t>
            </w:r>
          </w:p>
          <w:p w14:paraId="0025E30D">
            <w:pPr>
              <w:keepNext w:val="0"/>
              <w:keepLines w:val="0"/>
              <w:pageBreakBefore w:val="0"/>
              <w:widowControl w:val="0"/>
              <w:kinsoku/>
              <w:wordWrap/>
              <w:overflowPunct/>
              <w:topLinePunct w:val="0"/>
              <w:autoSpaceDE/>
              <w:autoSpaceDN/>
              <w:bidi w:val="0"/>
              <w:adjustRightInd/>
              <w:snapToGrid w:val="0"/>
              <w:spacing w:line="204" w:lineRule="auto"/>
              <w:ind w:left="0"/>
              <w:jc w:val="both"/>
              <w:textAlignment w:val="auto"/>
              <w:rPr>
                <w:rFonts w:hint="eastAsia" w:ascii="仿宋" w:hAnsi="仿宋" w:eastAsia="仿宋" w:cs="Times New Roman"/>
                <w:szCs w:val="24"/>
                <w:lang w:eastAsia="zh-CN"/>
              </w:rPr>
            </w:pPr>
            <w:r>
              <w:rPr>
                <w:rFonts w:hint="eastAsia" w:ascii="仿宋" w:hAnsi="仿宋" w:eastAsia="仿宋"/>
                <w:highlight w:val="none"/>
              </w:rPr>
              <w:t>3.积极表达，能自主发现问题、解决问题</w:t>
            </w:r>
            <w:r>
              <w:rPr>
                <w:rFonts w:hint="eastAsia" w:ascii="仿宋" w:hAnsi="仿宋" w:eastAsia="仿宋"/>
                <w:highlight w:val="none"/>
                <w:lang w:eastAsia="zh-CN"/>
              </w:rPr>
              <w:t>。</w:t>
            </w:r>
            <w:bookmarkStart w:id="0" w:name="_GoBack"/>
            <w:bookmarkEnd w:id="0"/>
          </w:p>
        </w:tc>
        <w:tc>
          <w:tcPr>
            <w:tcW w:w="2552" w:type="dxa"/>
            <w:gridSpan w:val="2"/>
          </w:tcPr>
          <w:p w14:paraId="617A584F">
            <w:pPr>
              <w:ind w:left="300"/>
              <w:rPr>
                <w:rFonts w:ascii="仿宋" w:hAnsi="仿宋" w:eastAsia="仿宋" w:cs="Times New Roman"/>
                <w:szCs w:val="24"/>
              </w:rPr>
            </w:pPr>
          </w:p>
        </w:tc>
        <w:tc>
          <w:tcPr>
            <w:tcW w:w="2613" w:type="dxa"/>
            <w:gridSpan w:val="2"/>
          </w:tcPr>
          <w:p w14:paraId="61E66848">
            <w:pPr>
              <w:ind w:left="300"/>
              <w:rPr>
                <w:rFonts w:ascii="仿宋" w:hAnsi="仿宋" w:eastAsia="仿宋" w:cs="Times New Roman"/>
                <w:szCs w:val="24"/>
              </w:rPr>
            </w:pPr>
          </w:p>
        </w:tc>
      </w:tr>
      <w:tr w14:paraId="03BD8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758" w:type="dxa"/>
            <w:gridSpan w:val="2"/>
            <w:vMerge w:val="restart"/>
            <w:vAlign w:val="center"/>
          </w:tcPr>
          <w:p w14:paraId="07F1FAFF">
            <w:pPr>
              <w:jc w:val="center"/>
              <w:rPr>
                <w:rFonts w:ascii="仿宋" w:hAnsi="仿宋" w:eastAsia="仿宋" w:cs="Times New Roman"/>
                <w:b/>
                <w:szCs w:val="24"/>
              </w:rPr>
            </w:pPr>
            <w:r>
              <w:rPr>
                <w:rFonts w:hint="eastAsia" w:ascii="仿宋" w:hAnsi="仿宋" w:eastAsia="仿宋" w:cs="Times New Roman"/>
                <w:b/>
                <w:sz w:val="32"/>
                <w:szCs w:val="32"/>
              </w:rPr>
              <w:t>考核结果</w:t>
            </w:r>
          </w:p>
        </w:tc>
        <w:tc>
          <w:tcPr>
            <w:tcW w:w="1246" w:type="dxa"/>
          </w:tcPr>
          <w:p w14:paraId="79A7DD39">
            <w:pPr>
              <w:ind w:left="300"/>
              <w:rPr>
                <w:rFonts w:ascii="仿宋" w:hAnsi="仿宋" w:eastAsia="仿宋" w:cs="Times New Roman"/>
                <w:b/>
                <w:szCs w:val="24"/>
              </w:rPr>
            </w:pPr>
            <w:r>
              <w:rPr>
                <w:rFonts w:hint="eastAsia" w:ascii="仿宋" w:hAnsi="仿宋" w:eastAsia="仿宋" w:cs="Times New Roman"/>
                <w:b/>
                <w:szCs w:val="24"/>
              </w:rPr>
              <w:t>总分</w:t>
            </w:r>
          </w:p>
        </w:tc>
        <w:tc>
          <w:tcPr>
            <w:tcW w:w="1306" w:type="dxa"/>
          </w:tcPr>
          <w:p w14:paraId="7FB8A7DB">
            <w:pPr>
              <w:ind w:left="300"/>
              <w:rPr>
                <w:rFonts w:ascii="仿宋" w:hAnsi="仿宋" w:eastAsia="仿宋" w:cs="Times New Roman"/>
                <w:b/>
                <w:szCs w:val="24"/>
              </w:rPr>
            </w:pPr>
            <w:r>
              <w:rPr>
                <w:rFonts w:hint="eastAsia" w:ascii="仿宋" w:hAnsi="仿宋" w:eastAsia="仿宋" w:cs="Times New Roman"/>
                <w:b/>
                <w:szCs w:val="24"/>
              </w:rPr>
              <w:t>等级</w:t>
            </w:r>
          </w:p>
        </w:tc>
        <w:tc>
          <w:tcPr>
            <w:tcW w:w="1306" w:type="dxa"/>
          </w:tcPr>
          <w:p w14:paraId="29173E07">
            <w:pPr>
              <w:ind w:left="300"/>
              <w:rPr>
                <w:rFonts w:ascii="仿宋" w:hAnsi="仿宋" w:eastAsia="仿宋" w:cs="Times New Roman"/>
                <w:b/>
                <w:szCs w:val="24"/>
              </w:rPr>
            </w:pPr>
            <w:r>
              <w:rPr>
                <w:rFonts w:hint="eastAsia" w:ascii="仿宋" w:hAnsi="仿宋" w:eastAsia="仿宋" w:cs="Times New Roman"/>
                <w:b/>
                <w:szCs w:val="24"/>
              </w:rPr>
              <w:t>总分</w:t>
            </w:r>
          </w:p>
        </w:tc>
        <w:tc>
          <w:tcPr>
            <w:tcW w:w="1307" w:type="dxa"/>
          </w:tcPr>
          <w:p w14:paraId="340155B2">
            <w:pPr>
              <w:ind w:left="300"/>
              <w:rPr>
                <w:rFonts w:ascii="仿宋" w:hAnsi="仿宋" w:eastAsia="仿宋" w:cs="Times New Roman"/>
                <w:b/>
                <w:szCs w:val="24"/>
              </w:rPr>
            </w:pPr>
            <w:r>
              <w:rPr>
                <w:rFonts w:hint="eastAsia" w:ascii="仿宋" w:hAnsi="仿宋" w:eastAsia="仿宋" w:cs="Times New Roman"/>
                <w:b/>
                <w:szCs w:val="24"/>
              </w:rPr>
              <w:t>等级</w:t>
            </w:r>
          </w:p>
        </w:tc>
      </w:tr>
      <w:tr w14:paraId="4EC22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758" w:type="dxa"/>
            <w:gridSpan w:val="2"/>
            <w:vMerge w:val="continue"/>
            <w:vAlign w:val="center"/>
          </w:tcPr>
          <w:p w14:paraId="67A13B5F">
            <w:pPr>
              <w:ind w:firstLine="2520" w:firstLineChars="1200"/>
              <w:rPr>
                <w:rFonts w:ascii="仿宋" w:hAnsi="仿宋" w:eastAsia="仿宋" w:cs="Times New Roman"/>
                <w:szCs w:val="24"/>
              </w:rPr>
            </w:pPr>
          </w:p>
        </w:tc>
        <w:tc>
          <w:tcPr>
            <w:tcW w:w="1246" w:type="dxa"/>
          </w:tcPr>
          <w:p w14:paraId="16A38FD5">
            <w:pPr>
              <w:ind w:left="300"/>
              <w:rPr>
                <w:rFonts w:ascii="仿宋" w:hAnsi="仿宋" w:eastAsia="仿宋" w:cs="Times New Roman"/>
                <w:szCs w:val="24"/>
              </w:rPr>
            </w:pPr>
          </w:p>
        </w:tc>
        <w:tc>
          <w:tcPr>
            <w:tcW w:w="1306" w:type="dxa"/>
          </w:tcPr>
          <w:p w14:paraId="7801479D">
            <w:pPr>
              <w:ind w:left="300"/>
              <w:rPr>
                <w:rFonts w:ascii="仿宋" w:hAnsi="仿宋" w:eastAsia="仿宋" w:cs="Times New Roman"/>
                <w:szCs w:val="24"/>
              </w:rPr>
            </w:pPr>
          </w:p>
        </w:tc>
        <w:tc>
          <w:tcPr>
            <w:tcW w:w="1306" w:type="dxa"/>
          </w:tcPr>
          <w:p w14:paraId="7E54CA1C">
            <w:pPr>
              <w:ind w:left="300"/>
              <w:rPr>
                <w:rFonts w:ascii="仿宋" w:hAnsi="仿宋" w:eastAsia="仿宋" w:cs="Times New Roman"/>
                <w:szCs w:val="24"/>
              </w:rPr>
            </w:pPr>
          </w:p>
        </w:tc>
        <w:tc>
          <w:tcPr>
            <w:tcW w:w="1307" w:type="dxa"/>
          </w:tcPr>
          <w:p w14:paraId="0B72ECEA">
            <w:pPr>
              <w:ind w:left="300"/>
              <w:rPr>
                <w:rFonts w:ascii="仿宋" w:hAnsi="仿宋" w:eastAsia="仿宋" w:cs="Times New Roman"/>
                <w:szCs w:val="24"/>
              </w:rPr>
            </w:pPr>
          </w:p>
        </w:tc>
      </w:tr>
      <w:tr w14:paraId="1A283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4758" w:type="dxa"/>
            <w:gridSpan w:val="2"/>
            <w:vMerge w:val="continue"/>
          </w:tcPr>
          <w:p w14:paraId="10123FB0">
            <w:pPr>
              <w:ind w:firstLine="2520" w:firstLineChars="1200"/>
              <w:rPr>
                <w:rFonts w:ascii="仿宋" w:hAnsi="仿宋" w:eastAsia="仿宋" w:cs="Times New Roman"/>
                <w:szCs w:val="24"/>
              </w:rPr>
            </w:pPr>
          </w:p>
        </w:tc>
        <w:tc>
          <w:tcPr>
            <w:tcW w:w="2552" w:type="dxa"/>
            <w:gridSpan w:val="2"/>
          </w:tcPr>
          <w:p w14:paraId="55EF7715">
            <w:pPr>
              <w:rPr>
                <w:rFonts w:ascii="仿宋" w:hAnsi="仿宋" w:eastAsia="仿宋" w:cs="Times New Roman"/>
                <w:szCs w:val="24"/>
              </w:rPr>
            </w:pPr>
            <w:r>
              <w:rPr>
                <w:rFonts w:hint="eastAsia" w:ascii="仿宋" w:hAnsi="仿宋" w:eastAsia="仿宋" w:cs="Times New Roman"/>
                <w:szCs w:val="24"/>
              </w:rPr>
              <w:t>实习学校指导老师签字：</w:t>
            </w:r>
          </w:p>
          <w:p w14:paraId="4B804F21">
            <w:pPr>
              <w:rPr>
                <w:rFonts w:ascii="仿宋" w:hAnsi="仿宋" w:eastAsia="仿宋" w:cs="Times New Roman"/>
                <w:szCs w:val="24"/>
              </w:rPr>
            </w:pPr>
          </w:p>
          <w:p w14:paraId="4857A246">
            <w:pPr>
              <w:rPr>
                <w:rFonts w:ascii="仿宋" w:hAnsi="仿宋" w:eastAsia="仿宋" w:cs="Times New Roman"/>
                <w:szCs w:val="24"/>
              </w:rPr>
            </w:pPr>
          </w:p>
          <w:p w14:paraId="1264C6D7">
            <w:pPr>
              <w:rPr>
                <w:rFonts w:ascii="仿宋" w:hAnsi="仿宋" w:eastAsia="仿宋" w:cs="Times New Roman"/>
                <w:szCs w:val="24"/>
              </w:rPr>
            </w:pPr>
            <w:r>
              <w:rPr>
                <w:rFonts w:hint="eastAsia" w:ascii="仿宋" w:hAnsi="仿宋" w:eastAsia="仿宋" w:cs="Times New Roman"/>
                <w:szCs w:val="24"/>
              </w:rPr>
              <w:t>实习学校盖章：</w:t>
            </w:r>
          </w:p>
          <w:p w14:paraId="152BD2B4">
            <w:pPr>
              <w:ind w:firstLine="840" w:firstLineChars="400"/>
              <w:rPr>
                <w:rFonts w:ascii="仿宋" w:hAnsi="仿宋" w:eastAsia="仿宋" w:cs="Times New Roman"/>
                <w:szCs w:val="24"/>
              </w:rPr>
            </w:pPr>
            <w:r>
              <w:rPr>
                <w:rFonts w:hint="eastAsia" w:ascii="仿宋" w:hAnsi="仿宋" w:eastAsia="仿宋" w:cs="Times New Roman"/>
                <w:szCs w:val="24"/>
              </w:rPr>
              <w:t>年   月   日</w:t>
            </w:r>
          </w:p>
        </w:tc>
        <w:tc>
          <w:tcPr>
            <w:tcW w:w="2613" w:type="dxa"/>
            <w:gridSpan w:val="2"/>
          </w:tcPr>
          <w:p w14:paraId="6A7FD73C">
            <w:pPr>
              <w:rPr>
                <w:rFonts w:ascii="仿宋" w:hAnsi="仿宋" w:eastAsia="仿宋" w:cs="Times New Roman"/>
                <w:szCs w:val="24"/>
              </w:rPr>
            </w:pPr>
            <w:r>
              <w:rPr>
                <w:rFonts w:hint="eastAsia" w:ascii="仿宋" w:hAnsi="仿宋" w:eastAsia="仿宋" w:cs="Times New Roman"/>
                <w:szCs w:val="24"/>
              </w:rPr>
              <w:t>二级学院指导老师签字：</w:t>
            </w:r>
          </w:p>
          <w:p w14:paraId="61A4D28A">
            <w:pPr>
              <w:rPr>
                <w:rFonts w:ascii="仿宋" w:hAnsi="仿宋" w:eastAsia="仿宋" w:cs="Times New Roman"/>
                <w:szCs w:val="24"/>
              </w:rPr>
            </w:pPr>
          </w:p>
          <w:p w14:paraId="5EA2D566">
            <w:pPr>
              <w:rPr>
                <w:rFonts w:ascii="仿宋" w:hAnsi="仿宋" w:eastAsia="仿宋" w:cs="Times New Roman"/>
                <w:szCs w:val="24"/>
              </w:rPr>
            </w:pPr>
          </w:p>
          <w:p w14:paraId="3CF7E995">
            <w:pPr>
              <w:rPr>
                <w:rFonts w:ascii="仿宋" w:hAnsi="仿宋" w:eastAsia="仿宋" w:cs="Times New Roman"/>
                <w:szCs w:val="24"/>
              </w:rPr>
            </w:pPr>
          </w:p>
          <w:p w14:paraId="34B4F94C">
            <w:pPr>
              <w:ind w:firstLine="1050" w:firstLineChars="500"/>
              <w:rPr>
                <w:rFonts w:ascii="仿宋" w:hAnsi="仿宋" w:eastAsia="仿宋" w:cs="Times New Roman"/>
                <w:szCs w:val="24"/>
              </w:rPr>
            </w:pPr>
            <w:r>
              <w:rPr>
                <w:rFonts w:hint="eastAsia" w:ascii="仿宋" w:hAnsi="仿宋" w:eastAsia="仿宋" w:cs="Times New Roman"/>
                <w:szCs w:val="24"/>
              </w:rPr>
              <w:t>年   月   日</w:t>
            </w:r>
          </w:p>
        </w:tc>
      </w:tr>
    </w:tbl>
    <w:p w14:paraId="756D4EF7">
      <w:pPr>
        <w:spacing w:line="240" w:lineRule="exact"/>
        <w:rPr>
          <w:rFonts w:ascii="宋体" w:hAnsi="宋体" w:eastAsia="宋体" w:cs="宋体"/>
          <w:sz w:val="18"/>
          <w:szCs w:val="18"/>
        </w:rPr>
      </w:pPr>
      <w:r>
        <w:rPr>
          <w:rFonts w:hint="eastAsia" w:ascii="宋体" w:hAnsi="宋体" w:eastAsia="宋体" w:cs="宋体"/>
          <w:sz w:val="18"/>
          <w:szCs w:val="18"/>
        </w:rPr>
        <w:t>说明:在考核时，按二级指标及要素进行评定，根据评分档次在“评分”栏评出分数（优90-100,良80-89,中70-79,及格60-69，不及格59以下）。</w:t>
      </w:r>
    </w:p>
    <w:p w14:paraId="78DE8D46">
      <w:pPr>
        <w:rPr>
          <w:rFonts w:ascii="Times New Roman" w:hAnsi="Times New Roman" w:eastAsia="宋体" w:cs="Times New Roman"/>
          <w:szCs w:val="24"/>
        </w:rPr>
      </w:pPr>
    </w:p>
    <w:p w14:paraId="2B592A54">
      <w:pPr>
        <w:rPr>
          <w:rFonts w:hint="eastAsia" w:ascii="Times New Roman" w:hAnsi="Times New Roman" w:cs="Times New Roman"/>
          <w:b/>
          <w:sz w:val="32"/>
          <w:szCs w:val="32"/>
        </w:rPr>
      </w:pPr>
      <w:r>
        <w:rPr>
          <w:rFonts w:hint="eastAsia" w:ascii="Times New Roman" w:hAnsi="Times New Roman" w:cs="Times New Roman"/>
          <w:b/>
          <w:sz w:val="32"/>
          <w:szCs w:val="32"/>
        </w:rPr>
        <w:br w:type="page"/>
      </w:r>
    </w:p>
    <w:p w14:paraId="530BC995">
      <w:pPr>
        <w:ind w:firstLine="2715" w:firstLineChars="845"/>
        <w:rPr>
          <w:rFonts w:ascii="Times New Roman" w:hAnsi="Times New Roman" w:cs="Times New Roman"/>
          <w:b/>
          <w:sz w:val="32"/>
          <w:szCs w:val="32"/>
        </w:rPr>
      </w:pPr>
      <w:r>
        <w:rPr>
          <w:rFonts w:hint="eastAsia" w:ascii="Times New Roman" w:hAnsi="Times New Roman" w:cs="Times New Roman"/>
          <w:b/>
          <w:sz w:val="32"/>
          <w:szCs w:val="32"/>
        </w:rPr>
        <w:t>教育实习成绩综合评定表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559"/>
        <w:gridCol w:w="1560"/>
        <w:gridCol w:w="1842"/>
        <w:gridCol w:w="1276"/>
        <w:gridCol w:w="1162"/>
      </w:tblGrid>
      <w:tr w14:paraId="71EF9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350" w:type="dxa"/>
            <w:gridSpan w:val="6"/>
            <w:vAlign w:val="center"/>
          </w:tcPr>
          <w:p w14:paraId="52EE5F81">
            <w:pPr>
              <w:rPr>
                <w:rFonts w:hint="eastAsia" w:ascii="Times New Roman" w:hAnsi="Times New Roman" w:cs="Times New Roman"/>
                <w:kern w:val="0"/>
                <w:sz w:val="24"/>
                <w:szCs w:val="24"/>
              </w:rPr>
            </w:pPr>
          </w:p>
          <w:p w14:paraId="3EBEFA8E">
            <w:pPr>
              <w:rPr>
                <w:rFonts w:ascii="Times New Roman" w:hAnsi="Times New Roman" w:cs="Times New Roman"/>
                <w:kern w:val="0"/>
                <w:sz w:val="24"/>
                <w:szCs w:val="24"/>
              </w:rPr>
            </w:pPr>
            <w:r>
              <w:rPr>
                <w:rFonts w:hint="eastAsia" w:ascii="Times New Roman" w:hAnsi="Times New Roman" w:cs="Times New Roman"/>
                <w:kern w:val="0"/>
                <w:sz w:val="24"/>
                <w:szCs w:val="24"/>
              </w:rPr>
              <w:t>二级学院实习工作领导小组评语：</w:t>
            </w:r>
          </w:p>
          <w:p w14:paraId="5375AFC7">
            <w:pPr>
              <w:rPr>
                <w:rFonts w:ascii="Times New Roman" w:hAnsi="Times New Roman" w:cs="Times New Roman"/>
                <w:kern w:val="0"/>
                <w:sz w:val="20"/>
                <w:szCs w:val="24"/>
              </w:rPr>
            </w:pPr>
          </w:p>
          <w:p w14:paraId="17F7AF65">
            <w:pPr>
              <w:rPr>
                <w:rFonts w:ascii="Times New Roman" w:hAnsi="Times New Roman" w:cs="Times New Roman"/>
                <w:kern w:val="0"/>
                <w:sz w:val="20"/>
                <w:szCs w:val="24"/>
              </w:rPr>
            </w:pPr>
          </w:p>
          <w:p w14:paraId="05A2085D">
            <w:pPr>
              <w:rPr>
                <w:rFonts w:ascii="Times New Roman" w:hAnsi="Times New Roman" w:cs="Times New Roman"/>
                <w:kern w:val="0"/>
                <w:sz w:val="20"/>
                <w:szCs w:val="24"/>
              </w:rPr>
            </w:pPr>
          </w:p>
          <w:p w14:paraId="4D5FAE40">
            <w:pPr>
              <w:rPr>
                <w:rFonts w:ascii="Times New Roman" w:hAnsi="Times New Roman" w:cs="Times New Roman"/>
                <w:kern w:val="0"/>
                <w:sz w:val="20"/>
                <w:szCs w:val="24"/>
              </w:rPr>
            </w:pPr>
          </w:p>
          <w:p w14:paraId="7474C189">
            <w:pPr>
              <w:rPr>
                <w:rFonts w:ascii="Times New Roman" w:hAnsi="Times New Roman" w:cs="Times New Roman"/>
                <w:kern w:val="0"/>
                <w:sz w:val="20"/>
                <w:szCs w:val="24"/>
              </w:rPr>
            </w:pPr>
          </w:p>
          <w:p w14:paraId="22BA5ADA">
            <w:pPr>
              <w:rPr>
                <w:rFonts w:ascii="Times New Roman" w:hAnsi="Times New Roman" w:cs="Times New Roman"/>
                <w:kern w:val="0"/>
                <w:sz w:val="20"/>
                <w:szCs w:val="24"/>
              </w:rPr>
            </w:pPr>
          </w:p>
          <w:p w14:paraId="0E661A57">
            <w:pPr>
              <w:rPr>
                <w:rFonts w:ascii="Times New Roman" w:hAnsi="Times New Roman" w:cs="Times New Roman"/>
                <w:kern w:val="0"/>
                <w:sz w:val="20"/>
                <w:szCs w:val="24"/>
              </w:rPr>
            </w:pPr>
          </w:p>
          <w:p w14:paraId="2D3118E6">
            <w:pPr>
              <w:rPr>
                <w:rFonts w:ascii="Times New Roman" w:hAnsi="Times New Roman" w:cs="Times New Roman"/>
                <w:kern w:val="0"/>
                <w:sz w:val="20"/>
                <w:szCs w:val="24"/>
              </w:rPr>
            </w:pPr>
          </w:p>
          <w:p w14:paraId="59909667">
            <w:pPr>
              <w:rPr>
                <w:rFonts w:ascii="Times New Roman" w:hAnsi="Times New Roman" w:cs="Times New Roman"/>
                <w:kern w:val="0"/>
                <w:sz w:val="20"/>
                <w:szCs w:val="24"/>
              </w:rPr>
            </w:pPr>
          </w:p>
          <w:p w14:paraId="344B9C79">
            <w:pPr>
              <w:rPr>
                <w:rFonts w:ascii="Times New Roman" w:hAnsi="Times New Roman" w:cs="Times New Roman"/>
                <w:kern w:val="0"/>
                <w:sz w:val="20"/>
                <w:szCs w:val="24"/>
              </w:rPr>
            </w:pPr>
          </w:p>
          <w:p w14:paraId="1439FDC6">
            <w:pPr>
              <w:rPr>
                <w:rFonts w:ascii="Times New Roman" w:hAnsi="Times New Roman" w:cs="Times New Roman"/>
                <w:kern w:val="0"/>
                <w:sz w:val="20"/>
                <w:szCs w:val="24"/>
              </w:rPr>
            </w:pPr>
          </w:p>
          <w:p w14:paraId="4FDD113C">
            <w:pPr>
              <w:rPr>
                <w:rFonts w:ascii="Times New Roman" w:hAnsi="Times New Roman" w:cs="Times New Roman"/>
                <w:kern w:val="0"/>
                <w:sz w:val="20"/>
                <w:szCs w:val="24"/>
              </w:rPr>
            </w:pPr>
          </w:p>
          <w:p w14:paraId="1F0A4B04">
            <w:pPr>
              <w:rPr>
                <w:rFonts w:ascii="Times New Roman" w:hAnsi="Times New Roman" w:cs="Times New Roman"/>
                <w:kern w:val="0"/>
                <w:sz w:val="20"/>
                <w:szCs w:val="24"/>
              </w:rPr>
            </w:pPr>
          </w:p>
          <w:p w14:paraId="1CADD906">
            <w:pPr>
              <w:rPr>
                <w:rFonts w:ascii="Times New Roman" w:hAnsi="Times New Roman" w:cs="Times New Roman"/>
                <w:kern w:val="0"/>
                <w:sz w:val="20"/>
                <w:szCs w:val="24"/>
              </w:rPr>
            </w:pPr>
          </w:p>
          <w:p w14:paraId="0E21BB0E">
            <w:pPr>
              <w:rPr>
                <w:rFonts w:ascii="Times New Roman" w:hAnsi="Times New Roman" w:cs="Times New Roman"/>
                <w:kern w:val="0"/>
                <w:sz w:val="20"/>
                <w:szCs w:val="24"/>
              </w:rPr>
            </w:pPr>
          </w:p>
          <w:p w14:paraId="6FF31AA2">
            <w:pPr>
              <w:rPr>
                <w:rFonts w:ascii="Times New Roman" w:hAnsi="Times New Roman" w:cs="Times New Roman"/>
                <w:kern w:val="0"/>
                <w:sz w:val="20"/>
                <w:szCs w:val="24"/>
              </w:rPr>
            </w:pPr>
          </w:p>
          <w:p w14:paraId="2B21CA22">
            <w:pPr>
              <w:rPr>
                <w:rFonts w:ascii="Times New Roman" w:hAnsi="Times New Roman" w:cs="Times New Roman"/>
                <w:kern w:val="0"/>
                <w:sz w:val="20"/>
                <w:szCs w:val="24"/>
              </w:rPr>
            </w:pPr>
          </w:p>
          <w:p w14:paraId="697D5407">
            <w:pPr>
              <w:rPr>
                <w:rFonts w:ascii="Times New Roman" w:hAnsi="Times New Roman" w:cs="Times New Roman"/>
                <w:kern w:val="0"/>
                <w:sz w:val="20"/>
                <w:szCs w:val="24"/>
              </w:rPr>
            </w:pPr>
          </w:p>
          <w:p w14:paraId="7B860583">
            <w:pPr>
              <w:rPr>
                <w:rFonts w:ascii="Times New Roman" w:hAnsi="Times New Roman" w:cs="Times New Roman"/>
                <w:kern w:val="0"/>
                <w:sz w:val="20"/>
                <w:szCs w:val="24"/>
              </w:rPr>
            </w:pPr>
          </w:p>
          <w:p w14:paraId="01D4A675">
            <w:pPr>
              <w:rPr>
                <w:rFonts w:ascii="Times New Roman" w:hAnsi="Times New Roman" w:cs="Times New Roman"/>
                <w:kern w:val="0"/>
                <w:sz w:val="20"/>
                <w:szCs w:val="24"/>
              </w:rPr>
            </w:pPr>
          </w:p>
          <w:p w14:paraId="1C151BCA">
            <w:pPr>
              <w:rPr>
                <w:rFonts w:ascii="Times New Roman" w:hAnsi="Times New Roman" w:cs="Times New Roman"/>
                <w:kern w:val="0"/>
                <w:sz w:val="20"/>
                <w:szCs w:val="24"/>
              </w:rPr>
            </w:pPr>
          </w:p>
          <w:p w14:paraId="029E33CB">
            <w:pPr>
              <w:rPr>
                <w:rFonts w:ascii="Times New Roman" w:hAnsi="Times New Roman" w:cs="Times New Roman"/>
                <w:kern w:val="0"/>
                <w:sz w:val="20"/>
                <w:szCs w:val="24"/>
              </w:rPr>
            </w:pPr>
          </w:p>
          <w:p w14:paraId="37581478">
            <w:pPr>
              <w:rPr>
                <w:rFonts w:ascii="Times New Roman" w:hAnsi="Times New Roman" w:cs="Times New Roman"/>
                <w:kern w:val="0"/>
                <w:sz w:val="20"/>
                <w:szCs w:val="24"/>
              </w:rPr>
            </w:pPr>
          </w:p>
          <w:p w14:paraId="62B41096">
            <w:pPr>
              <w:rPr>
                <w:rFonts w:ascii="Times New Roman" w:hAnsi="Times New Roman" w:cs="Times New Roman"/>
                <w:kern w:val="0"/>
                <w:sz w:val="20"/>
                <w:szCs w:val="24"/>
              </w:rPr>
            </w:pPr>
          </w:p>
          <w:p w14:paraId="6F4E91DC">
            <w:pPr>
              <w:rPr>
                <w:rFonts w:ascii="Times New Roman" w:hAnsi="Times New Roman" w:cs="Times New Roman"/>
                <w:kern w:val="0"/>
                <w:sz w:val="20"/>
                <w:szCs w:val="24"/>
              </w:rPr>
            </w:pPr>
          </w:p>
          <w:p w14:paraId="7A206C1B">
            <w:pPr>
              <w:widowControl/>
              <w:kinsoku w:val="0"/>
              <w:autoSpaceDE w:val="0"/>
              <w:autoSpaceDN w:val="0"/>
              <w:adjustRightInd w:val="0"/>
              <w:snapToGrid w:val="0"/>
              <w:ind w:firstLine="5040" w:firstLineChars="2400"/>
              <w:jc w:val="both"/>
              <w:textAlignment w:val="baseline"/>
              <w:rPr>
                <w:rFonts w:hint="eastAsia" w:ascii="Arial" w:hAnsi="Arial" w:cs="Arial" w:eastAsiaTheme="minorEastAsia"/>
                <w:snapToGrid w:val="0"/>
                <w:color w:val="000000"/>
                <w:kern w:val="0"/>
                <w:szCs w:val="21"/>
              </w:rPr>
            </w:pPr>
            <w:r>
              <w:rPr>
                <w:rFonts w:hint="eastAsia" w:ascii="Arial" w:hAnsi="Arial" w:cs="Arial" w:eastAsiaTheme="minorEastAsia"/>
                <w:snapToGrid w:val="0"/>
                <w:color w:val="000000"/>
                <w:kern w:val="0"/>
                <w:szCs w:val="21"/>
              </w:rPr>
              <w:t>负责人签字（二级学院盖章）</w:t>
            </w:r>
          </w:p>
          <w:p w14:paraId="7C6E2C63">
            <w:pPr>
              <w:widowControl/>
              <w:kinsoku w:val="0"/>
              <w:autoSpaceDE w:val="0"/>
              <w:autoSpaceDN w:val="0"/>
              <w:adjustRightInd w:val="0"/>
              <w:snapToGrid w:val="0"/>
              <w:ind w:firstLine="5040" w:firstLineChars="2400"/>
              <w:jc w:val="both"/>
              <w:textAlignment w:val="baseline"/>
              <w:rPr>
                <w:rFonts w:hint="eastAsia" w:ascii="Arial" w:hAnsi="Arial" w:cs="Arial" w:eastAsiaTheme="minorEastAsia"/>
                <w:snapToGrid w:val="0"/>
                <w:color w:val="000000"/>
                <w:kern w:val="0"/>
                <w:szCs w:val="21"/>
              </w:rPr>
            </w:pPr>
          </w:p>
          <w:p w14:paraId="186CDCDA">
            <w:pPr>
              <w:ind w:firstLine="5670" w:firstLineChars="2700"/>
              <w:jc w:val="both"/>
              <w:rPr>
                <w:rFonts w:hint="eastAsia" w:ascii="Times New Roman" w:hAnsi="Times New Roman" w:cs="Times New Roman"/>
                <w:kern w:val="0"/>
                <w:sz w:val="20"/>
                <w:szCs w:val="24"/>
              </w:rPr>
            </w:pPr>
            <w:r>
              <w:rPr>
                <w:rFonts w:hint="eastAsia" w:eastAsiaTheme="minorEastAsia"/>
              </w:rPr>
              <w:t>年   月    日</w:t>
            </w:r>
          </w:p>
        </w:tc>
      </w:tr>
      <w:tr w14:paraId="47B06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951" w:type="dxa"/>
            <w:vAlign w:val="center"/>
          </w:tcPr>
          <w:p w14:paraId="14664234">
            <w:pPr>
              <w:jc w:val="center"/>
              <w:rPr>
                <w:rFonts w:ascii="Times New Roman" w:hAnsi="Times New Roman" w:cs="Times New Roman"/>
                <w:kern w:val="0"/>
                <w:sz w:val="20"/>
                <w:szCs w:val="24"/>
              </w:rPr>
            </w:pPr>
            <w:r>
              <w:rPr>
                <w:rFonts w:hint="eastAsia" w:ascii="Times New Roman" w:hAnsi="Times New Roman" w:cs="Times New Roman"/>
                <w:kern w:val="0"/>
                <w:sz w:val="20"/>
                <w:szCs w:val="24"/>
              </w:rPr>
              <w:t>评定人</w:t>
            </w:r>
          </w:p>
        </w:tc>
        <w:tc>
          <w:tcPr>
            <w:tcW w:w="1559" w:type="dxa"/>
            <w:vAlign w:val="center"/>
          </w:tcPr>
          <w:p w14:paraId="427E10B5">
            <w:pPr>
              <w:jc w:val="center"/>
              <w:rPr>
                <w:rFonts w:ascii="Times New Roman" w:hAnsi="Times New Roman" w:cs="Times New Roman"/>
                <w:kern w:val="0"/>
                <w:sz w:val="20"/>
                <w:szCs w:val="24"/>
              </w:rPr>
            </w:pPr>
            <w:r>
              <w:rPr>
                <w:rFonts w:hint="eastAsia" w:ascii="Times New Roman" w:hAnsi="Times New Roman" w:cs="Times New Roman"/>
                <w:kern w:val="0"/>
                <w:sz w:val="20"/>
                <w:szCs w:val="24"/>
              </w:rPr>
              <w:t>百分制成绩</w:t>
            </w:r>
          </w:p>
        </w:tc>
        <w:tc>
          <w:tcPr>
            <w:tcW w:w="1560" w:type="dxa"/>
            <w:vAlign w:val="center"/>
          </w:tcPr>
          <w:p w14:paraId="7CDBEFA8">
            <w:pPr>
              <w:jc w:val="center"/>
              <w:rPr>
                <w:rFonts w:ascii="Times New Roman" w:hAnsi="Times New Roman" w:cs="Times New Roman"/>
                <w:kern w:val="0"/>
                <w:sz w:val="20"/>
                <w:szCs w:val="24"/>
              </w:rPr>
            </w:pPr>
            <w:r>
              <w:rPr>
                <w:rFonts w:hint="eastAsia" w:ascii="Times New Roman" w:hAnsi="Times New Roman" w:cs="Times New Roman"/>
                <w:kern w:val="0"/>
                <w:sz w:val="20"/>
                <w:szCs w:val="24"/>
              </w:rPr>
              <w:t>占总成绩%</w:t>
            </w:r>
          </w:p>
        </w:tc>
        <w:tc>
          <w:tcPr>
            <w:tcW w:w="1842" w:type="dxa"/>
            <w:vAlign w:val="center"/>
          </w:tcPr>
          <w:p w14:paraId="08CF54BD">
            <w:pPr>
              <w:jc w:val="center"/>
              <w:rPr>
                <w:rFonts w:ascii="Times New Roman" w:hAnsi="Times New Roman" w:cs="Times New Roman"/>
                <w:kern w:val="0"/>
                <w:sz w:val="20"/>
                <w:szCs w:val="24"/>
              </w:rPr>
            </w:pPr>
            <w:r>
              <w:rPr>
                <w:rFonts w:hint="eastAsia" w:ascii="Times New Roman" w:hAnsi="Times New Roman" w:cs="Times New Roman"/>
                <w:kern w:val="0"/>
                <w:sz w:val="20"/>
                <w:szCs w:val="24"/>
              </w:rPr>
              <w:t>折合后成绩</w:t>
            </w:r>
          </w:p>
        </w:tc>
        <w:tc>
          <w:tcPr>
            <w:tcW w:w="1276" w:type="dxa"/>
            <w:vAlign w:val="center"/>
          </w:tcPr>
          <w:p w14:paraId="218BD85E">
            <w:pPr>
              <w:jc w:val="center"/>
              <w:rPr>
                <w:rFonts w:ascii="Times New Roman" w:hAnsi="Times New Roman" w:cs="Times New Roman"/>
                <w:kern w:val="0"/>
                <w:sz w:val="20"/>
                <w:szCs w:val="24"/>
              </w:rPr>
            </w:pPr>
            <w:r>
              <w:rPr>
                <w:rFonts w:hint="eastAsia" w:ascii="Times New Roman" w:hAnsi="Times New Roman" w:cs="Times New Roman"/>
                <w:kern w:val="0"/>
                <w:sz w:val="20"/>
                <w:szCs w:val="24"/>
              </w:rPr>
              <w:t>总分</w:t>
            </w:r>
          </w:p>
        </w:tc>
        <w:tc>
          <w:tcPr>
            <w:tcW w:w="1162" w:type="dxa"/>
            <w:vAlign w:val="center"/>
          </w:tcPr>
          <w:p w14:paraId="6B5C7125">
            <w:pPr>
              <w:jc w:val="center"/>
              <w:rPr>
                <w:rFonts w:ascii="Times New Roman" w:hAnsi="Times New Roman" w:cs="Times New Roman"/>
                <w:kern w:val="0"/>
                <w:sz w:val="20"/>
                <w:szCs w:val="24"/>
              </w:rPr>
            </w:pPr>
            <w:r>
              <w:rPr>
                <w:rFonts w:hint="eastAsia" w:ascii="Times New Roman" w:hAnsi="Times New Roman" w:cs="Times New Roman"/>
                <w:kern w:val="0"/>
                <w:sz w:val="20"/>
                <w:szCs w:val="24"/>
              </w:rPr>
              <w:t>等级</w:t>
            </w:r>
          </w:p>
        </w:tc>
      </w:tr>
      <w:tr w14:paraId="30917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951" w:type="dxa"/>
            <w:vAlign w:val="center"/>
          </w:tcPr>
          <w:p w14:paraId="474A3FB6">
            <w:pPr>
              <w:rPr>
                <w:rFonts w:ascii="Times New Roman" w:hAnsi="Times New Roman" w:cs="Times New Roman"/>
                <w:kern w:val="0"/>
                <w:sz w:val="20"/>
                <w:szCs w:val="24"/>
              </w:rPr>
            </w:pPr>
            <w:r>
              <w:rPr>
                <w:rFonts w:hint="eastAsia" w:ascii="Times New Roman" w:hAnsi="Times New Roman" w:cs="Times New Roman"/>
                <w:kern w:val="0"/>
                <w:sz w:val="20"/>
                <w:szCs w:val="24"/>
              </w:rPr>
              <w:t>实习学校指导教师</w:t>
            </w:r>
          </w:p>
        </w:tc>
        <w:tc>
          <w:tcPr>
            <w:tcW w:w="1559" w:type="dxa"/>
            <w:vAlign w:val="center"/>
          </w:tcPr>
          <w:p w14:paraId="5DC32CE0">
            <w:pPr>
              <w:jc w:val="center"/>
              <w:rPr>
                <w:rFonts w:ascii="Times New Roman" w:hAnsi="Times New Roman" w:cs="Times New Roman"/>
                <w:kern w:val="0"/>
                <w:sz w:val="20"/>
                <w:szCs w:val="24"/>
              </w:rPr>
            </w:pPr>
          </w:p>
        </w:tc>
        <w:tc>
          <w:tcPr>
            <w:tcW w:w="1560" w:type="dxa"/>
            <w:vAlign w:val="center"/>
          </w:tcPr>
          <w:p w14:paraId="1818CA59">
            <w:pPr>
              <w:jc w:val="center"/>
              <w:rPr>
                <w:rFonts w:ascii="Times New Roman" w:hAnsi="Times New Roman" w:cs="Times New Roman"/>
                <w:kern w:val="0"/>
                <w:sz w:val="20"/>
                <w:szCs w:val="24"/>
              </w:rPr>
            </w:pPr>
            <w:r>
              <w:rPr>
                <w:rFonts w:hint="eastAsia" w:ascii="Times New Roman" w:hAnsi="Times New Roman" w:cs="Times New Roman"/>
                <w:kern w:val="0"/>
                <w:sz w:val="20"/>
                <w:szCs w:val="24"/>
              </w:rPr>
              <w:t>60%</w:t>
            </w:r>
          </w:p>
        </w:tc>
        <w:tc>
          <w:tcPr>
            <w:tcW w:w="1842" w:type="dxa"/>
            <w:vAlign w:val="center"/>
          </w:tcPr>
          <w:p w14:paraId="5366DA81">
            <w:pPr>
              <w:jc w:val="center"/>
              <w:rPr>
                <w:rFonts w:ascii="Times New Roman" w:hAnsi="Times New Roman" w:cs="Times New Roman"/>
                <w:kern w:val="0"/>
                <w:sz w:val="20"/>
                <w:szCs w:val="24"/>
              </w:rPr>
            </w:pPr>
          </w:p>
        </w:tc>
        <w:tc>
          <w:tcPr>
            <w:tcW w:w="1276" w:type="dxa"/>
            <w:vMerge w:val="restart"/>
            <w:vAlign w:val="center"/>
          </w:tcPr>
          <w:p w14:paraId="012F383E">
            <w:pPr>
              <w:jc w:val="center"/>
              <w:rPr>
                <w:rFonts w:ascii="Times New Roman" w:hAnsi="Times New Roman" w:cs="Times New Roman"/>
                <w:kern w:val="0"/>
                <w:sz w:val="20"/>
                <w:szCs w:val="24"/>
              </w:rPr>
            </w:pPr>
          </w:p>
        </w:tc>
        <w:tc>
          <w:tcPr>
            <w:tcW w:w="1162" w:type="dxa"/>
            <w:vMerge w:val="restart"/>
            <w:vAlign w:val="center"/>
          </w:tcPr>
          <w:p w14:paraId="142B43E8">
            <w:pPr>
              <w:jc w:val="center"/>
              <w:rPr>
                <w:rFonts w:ascii="Times New Roman" w:hAnsi="Times New Roman" w:cs="Times New Roman"/>
                <w:kern w:val="0"/>
                <w:sz w:val="20"/>
                <w:szCs w:val="24"/>
              </w:rPr>
            </w:pPr>
          </w:p>
        </w:tc>
      </w:tr>
      <w:tr w14:paraId="38C4E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951" w:type="dxa"/>
            <w:vAlign w:val="center"/>
          </w:tcPr>
          <w:p w14:paraId="2E3F3B43">
            <w:pPr>
              <w:rPr>
                <w:rFonts w:ascii="Times New Roman" w:hAnsi="Times New Roman" w:cs="Times New Roman"/>
                <w:kern w:val="0"/>
                <w:sz w:val="20"/>
                <w:szCs w:val="24"/>
              </w:rPr>
            </w:pPr>
            <w:r>
              <w:rPr>
                <w:rFonts w:hint="eastAsia" w:ascii="Times New Roman" w:hAnsi="Times New Roman" w:cs="Times New Roman"/>
                <w:kern w:val="0"/>
                <w:sz w:val="20"/>
                <w:szCs w:val="24"/>
              </w:rPr>
              <w:t>二级学院指导教师</w:t>
            </w:r>
          </w:p>
        </w:tc>
        <w:tc>
          <w:tcPr>
            <w:tcW w:w="1559" w:type="dxa"/>
            <w:vAlign w:val="center"/>
          </w:tcPr>
          <w:p w14:paraId="2FBC9325">
            <w:pPr>
              <w:jc w:val="center"/>
              <w:rPr>
                <w:rFonts w:ascii="Times New Roman" w:hAnsi="Times New Roman" w:cs="Times New Roman"/>
                <w:kern w:val="0"/>
                <w:sz w:val="20"/>
                <w:szCs w:val="24"/>
              </w:rPr>
            </w:pPr>
          </w:p>
        </w:tc>
        <w:tc>
          <w:tcPr>
            <w:tcW w:w="1560" w:type="dxa"/>
            <w:vAlign w:val="center"/>
          </w:tcPr>
          <w:p w14:paraId="42D28EA8">
            <w:pPr>
              <w:jc w:val="center"/>
              <w:rPr>
                <w:rFonts w:ascii="Times New Roman" w:hAnsi="Times New Roman" w:cs="Times New Roman"/>
                <w:kern w:val="0"/>
                <w:sz w:val="20"/>
                <w:szCs w:val="24"/>
              </w:rPr>
            </w:pPr>
            <w:r>
              <w:rPr>
                <w:rFonts w:hint="eastAsia" w:ascii="Times New Roman" w:hAnsi="Times New Roman" w:cs="Times New Roman"/>
                <w:kern w:val="0"/>
                <w:sz w:val="20"/>
                <w:szCs w:val="24"/>
              </w:rPr>
              <w:t>40%</w:t>
            </w:r>
          </w:p>
        </w:tc>
        <w:tc>
          <w:tcPr>
            <w:tcW w:w="1842" w:type="dxa"/>
            <w:vAlign w:val="center"/>
          </w:tcPr>
          <w:p w14:paraId="3556BC08">
            <w:pPr>
              <w:jc w:val="center"/>
              <w:rPr>
                <w:rFonts w:ascii="Times New Roman" w:hAnsi="Times New Roman" w:cs="Times New Roman"/>
                <w:kern w:val="0"/>
                <w:sz w:val="20"/>
                <w:szCs w:val="24"/>
              </w:rPr>
            </w:pPr>
          </w:p>
        </w:tc>
        <w:tc>
          <w:tcPr>
            <w:tcW w:w="1276" w:type="dxa"/>
            <w:vMerge w:val="continue"/>
            <w:vAlign w:val="center"/>
          </w:tcPr>
          <w:p w14:paraId="5D077B49">
            <w:pPr>
              <w:rPr>
                <w:rFonts w:ascii="Times New Roman" w:hAnsi="Times New Roman" w:cs="Times New Roman"/>
                <w:kern w:val="0"/>
                <w:sz w:val="20"/>
                <w:szCs w:val="24"/>
              </w:rPr>
            </w:pPr>
          </w:p>
        </w:tc>
        <w:tc>
          <w:tcPr>
            <w:tcW w:w="1162" w:type="dxa"/>
            <w:vMerge w:val="continue"/>
            <w:vAlign w:val="center"/>
          </w:tcPr>
          <w:p w14:paraId="2AB8910C">
            <w:pPr>
              <w:rPr>
                <w:rFonts w:ascii="Times New Roman" w:hAnsi="Times New Roman" w:cs="Times New Roman"/>
                <w:kern w:val="0"/>
                <w:sz w:val="20"/>
                <w:szCs w:val="24"/>
              </w:rPr>
            </w:pPr>
          </w:p>
        </w:tc>
      </w:tr>
    </w:tbl>
    <w:p w14:paraId="375AB58C">
      <w:pPr>
        <w:rPr>
          <w:rFonts w:ascii="宋体" w:hAnsi="宋体" w:eastAsia="宋体" w:cs="宋体"/>
          <w:sz w:val="18"/>
          <w:szCs w:val="18"/>
        </w:rPr>
      </w:pPr>
      <w:r>
        <w:rPr>
          <w:rFonts w:hint="eastAsia" w:ascii="Times New Roman" w:hAnsi="Times New Roman" w:eastAsia="宋体" w:cs="Times New Roman"/>
          <w:sz w:val="18"/>
          <w:szCs w:val="18"/>
        </w:rPr>
        <w:t>说明</w:t>
      </w:r>
      <w:r>
        <w:rPr>
          <w:rFonts w:hint="eastAsia" w:cs="Times New Roman" w:asciiTheme="minorEastAsia" w:hAnsiTheme="minorEastAsia"/>
          <w:sz w:val="18"/>
          <w:szCs w:val="18"/>
        </w:rPr>
        <w:t>：</w:t>
      </w:r>
      <w:r>
        <w:rPr>
          <w:rFonts w:hint="eastAsia" w:ascii="宋体" w:hAnsi="宋体" w:eastAsia="宋体" w:cs="宋体"/>
          <w:sz w:val="18"/>
          <w:szCs w:val="18"/>
        </w:rPr>
        <w:t>1.在考核时，按二级指标及要素进行评定，根据评分档次在“评分”栏评出分数（优90-100,良80-89,中70-79,及格60-69，不及格59以下)。</w:t>
      </w:r>
    </w:p>
    <w:p w14:paraId="504DD1FB">
      <w:pPr>
        <w:rPr>
          <w:rFonts w:ascii="宋体" w:hAnsi="宋体" w:eastAsia="宋体" w:cs="宋体"/>
          <w:sz w:val="18"/>
          <w:szCs w:val="18"/>
        </w:rPr>
      </w:pPr>
      <w:r>
        <w:rPr>
          <w:rFonts w:hint="eastAsia" w:ascii="宋体" w:hAnsi="宋体" w:eastAsia="宋体" w:cs="宋体"/>
          <w:sz w:val="18"/>
          <w:szCs w:val="18"/>
        </w:rPr>
        <w:t>2.教育实习成绩综合评定表里面的成绩、总分、等级栏由二级学院实习工作领导小组根据实习学校指导教师和二级学院指导教师所评定成绩按比例综合后评定。</w:t>
      </w:r>
    </w:p>
    <w:p w14:paraId="7AFCE802">
      <w:pPr>
        <w:rPr>
          <w:rFonts w:ascii="Times New Roman" w:hAnsi="Times New Roman" w:cs="Times New Roman"/>
          <w:sz w:val="18"/>
          <w:szCs w:val="18"/>
        </w:rPr>
      </w:pPr>
    </w:p>
    <w:p w14:paraId="37CDAADA">
      <w:pPr>
        <w:ind w:firstLine="4725" w:firstLineChars="2250"/>
        <w:jc w:val="right"/>
        <w:rPr>
          <w:rFonts w:ascii="Times New Roman" w:hAnsi="Times New Roman" w:eastAsia="宋体" w:cs="Times New Roman"/>
          <w:sz w:val="18"/>
          <w:szCs w:val="18"/>
        </w:rPr>
      </w:pPr>
      <w:r>
        <w:rPr>
          <w:rFonts w:hint="eastAsia"/>
        </w:rPr>
        <w:t>（</w:t>
      </w:r>
      <w:r>
        <w:rPr>
          <w:rFonts w:hint="eastAsia" w:ascii="Times New Roman" w:hAnsi="Times New Roman" w:eastAsia="宋体" w:cs="Times New Roman"/>
          <w:sz w:val="18"/>
          <w:szCs w:val="18"/>
        </w:rPr>
        <w:t>注：此表装入学生毕业学籍档案</w:t>
      </w:r>
      <w:r>
        <w:rPr>
          <w:rFonts w:hint="eastAsia"/>
        </w:rPr>
        <w:t>）</w:t>
      </w:r>
    </w:p>
    <w:sectPr>
      <w:footerReference r:id="rId3" w:type="default"/>
      <w:footerReference r:id="rId4" w:type="even"/>
      <w:pgSz w:w="11906" w:h="16838"/>
      <w:pgMar w:top="1418" w:right="1304" w:bottom="130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9350276-6238-459C-AB51-4F263137EAB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74C4B97-7F8D-4F34-8C8B-303831BB3F7B}"/>
  </w:font>
  <w:font w:name="华文中宋">
    <w:panose1 w:val="02010600040101010101"/>
    <w:charset w:val="86"/>
    <w:family w:val="auto"/>
    <w:pitch w:val="default"/>
    <w:sig w:usb0="00000287" w:usb1="080F0000" w:usb2="00000000" w:usb3="00000000" w:csb0="0004009F" w:csb1="DFD70000"/>
    <w:embedRegular r:id="rId3" w:fontKey="{BCF110A2-90E9-4BFB-AA44-26E0CE2B7480}"/>
  </w:font>
  <w:font w:name="方正小标宋简体">
    <w:panose1 w:val="02000000000000000000"/>
    <w:charset w:val="86"/>
    <w:family w:val="script"/>
    <w:pitch w:val="default"/>
    <w:sig w:usb0="00000001" w:usb1="080E0000" w:usb2="00000000" w:usb3="00000000" w:csb0="00040000" w:csb1="00000000"/>
    <w:embedRegular r:id="rId4" w:fontKey="{EDF22814-C59F-46F0-9BE9-AAA0972E3EDF}"/>
  </w:font>
  <w:font w:name="华文楷体">
    <w:panose1 w:val="02010600040101010101"/>
    <w:charset w:val="86"/>
    <w:family w:val="auto"/>
    <w:pitch w:val="default"/>
    <w:sig w:usb0="00000287" w:usb1="080F0000" w:usb2="00000000" w:usb3="00000000" w:csb0="0004009F" w:csb1="DFD70000"/>
    <w:embedRegular r:id="rId5" w:fontKey="{C67F83F3-CEA5-44AA-BD66-8818E7A6CF60}"/>
  </w:font>
  <w:font w:name="仿宋">
    <w:panose1 w:val="02010609060101010101"/>
    <w:charset w:val="86"/>
    <w:family w:val="modern"/>
    <w:pitch w:val="default"/>
    <w:sig w:usb0="800002BF" w:usb1="38CF7CFA" w:usb2="00000016" w:usb3="00000000" w:csb0="00040001" w:csb1="00000000"/>
    <w:embedRegular r:id="rId6" w:fontKey="{55FDCCEC-1875-4FD5-A96B-6BE39D80C6C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6EBE3">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1987A">
    <w:pPr>
      <w:pStyle w:val="3"/>
      <w:framePr w:wrap="around" w:vAnchor="text" w:hAnchor="margin" w:xAlign="right" w:y="1"/>
      <w:rPr>
        <w:rStyle w:val="7"/>
      </w:rPr>
    </w:pPr>
    <w:r>
      <w:fldChar w:fldCharType="begin"/>
    </w:r>
    <w:r>
      <w:rPr>
        <w:rStyle w:val="7"/>
      </w:rPr>
      <w:instrText xml:space="preserve">PAGE  </w:instrText>
    </w:r>
    <w:r>
      <w:fldChar w:fldCharType="separate"/>
    </w:r>
    <w:r>
      <w:rPr>
        <w:rStyle w:val="7"/>
      </w:rPr>
      <w:t>1</w:t>
    </w:r>
    <w:r>
      <w:fldChar w:fldCharType="end"/>
    </w:r>
  </w:p>
  <w:p w14:paraId="09600A5E">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mYWZkZDhkNDRhNzRmNWU5YjdmZGM4ZGVhM2I2NmEifQ=="/>
    <w:docVar w:name="KSO_WPS_MARK_KEY" w:val="17a0bd12-6aef-49e5-9992-8e7a9ff65d48"/>
  </w:docVars>
  <w:rsids>
    <w:rsidRoot w:val="005E5055"/>
    <w:rsid w:val="00001ADB"/>
    <w:rsid w:val="000476E0"/>
    <w:rsid w:val="00253BB0"/>
    <w:rsid w:val="00387364"/>
    <w:rsid w:val="005E5055"/>
    <w:rsid w:val="00714B50"/>
    <w:rsid w:val="00783744"/>
    <w:rsid w:val="007946E8"/>
    <w:rsid w:val="00AF51DB"/>
    <w:rsid w:val="00B67956"/>
    <w:rsid w:val="00CB7904"/>
    <w:rsid w:val="00F50D0E"/>
    <w:rsid w:val="00FB485D"/>
    <w:rsid w:val="02CE2947"/>
    <w:rsid w:val="067D79AD"/>
    <w:rsid w:val="0A612ED0"/>
    <w:rsid w:val="0B915846"/>
    <w:rsid w:val="0DCF08F3"/>
    <w:rsid w:val="16FE3FF2"/>
    <w:rsid w:val="19DA4F8E"/>
    <w:rsid w:val="1B911427"/>
    <w:rsid w:val="1EEF3409"/>
    <w:rsid w:val="1F3B6B74"/>
    <w:rsid w:val="1F6455E4"/>
    <w:rsid w:val="21375111"/>
    <w:rsid w:val="25A20152"/>
    <w:rsid w:val="321856A9"/>
    <w:rsid w:val="32F204F2"/>
    <w:rsid w:val="3B373E10"/>
    <w:rsid w:val="3FE86C6C"/>
    <w:rsid w:val="42ED37E4"/>
    <w:rsid w:val="438D0328"/>
    <w:rsid w:val="43F244DF"/>
    <w:rsid w:val="4C2C183D"/>
    <w:rsid w:val="4D155A1F"/>
    <w:rsid w:val="4E7D41CD"/>
    <w:rsid w:val="62D82F16"/>
    <w:rsid w:val="6C0F54CE"/>
    <w:rsid w:val="6CC4275D"/>
    <w:rsid w:val="6D2630EF"/>
    <w:rsid w:val="6EBF7581"/>
    <w:rsid w:val="7A6C3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qFormat/>
    <w:uiPriority w:val="0"/>
    <w:pPr>
      <w:tabs>
        <w:tab w:val="center" w:pos="4153"/>
        <w:tab w:val="right" w:pos="8306"/>
      </w:tabs>
      <w:snapToGrid w:val="0"/>
      <w:jc w:val="left"/>
    </w:pPr>
    <w:rPr>
      <w:rFonts w:ascii="Times New Roman" w:hAnsi="Times New Roman" w:eastAsia="宋体" w:cs="Times New Roman"/>
      <w:sz w:val="18"/>
      <w:szCs w:val="18"/>
    </w:rPr>
  </w:style>
  <w:style w:type="table" w:styleId="5">
    <w:name w:val="Table Grid"/>
    <w:basedOn w:val="4"/>
    <w:qFormat/>
    <w:uiPriority w:val="39"/>
    <w:rPr>
      <w:rFonts w:ascii="Arial" w:hAnsi="Arial"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 w:type="character" w:customStyle="1" w:styleId="8">
    <w:name w:val="页脚 字符"/>
    <w:basedOn w:val="6"/>
    <w:link w:val="3"/>
    <w:qFormat/>
    <w:uiPriority w:val="0"/>
    <w:rPr>
      <w:rFonts w:ascii="Times New Roman" w:hAnsi="Times New Roman" w:eastAsia="宋体" w:cs="Times New Roman"/>
      <w:sz w:val="18"/>
      <w:szCs w:val="18"/>
    </w:rPr>
  </w:style>
  <w:style w:type="character" w:customStyle="1" w:styleId="9">
    <w:name w:val="批注框文本 字符"/>
    <w:basedOn w:val="6"/>
    <w:link w:val="2"/>
    <w:semiHidden/>
    <w:qFormat/>
    <w:uiPriority w:val="99"/>
    <w:rPr>
      <w:sz w:val="18"/>
      <w:szCs w:val="18"/>
    </w:rPr>
  </w:style>
  <w:style w:type="paragraph" w:styleId="10">
    <w:name w:val="List Paragraph"/>
    <w:basedOn w:val="1"/>
    <w:qFormat/>
    <w:uiPriority w:val="34"/>
    <w:pPr>
      <w:widowControl/>
      <w:kinsoku w:val="0"/>
      <w:autoSpaceDE w:val="0"/>
      <w:autoSpaceDN w:val="0"/>
      <w:adjustRightInd w:val="0"/>
      <w:snapToGrid w:val="0"/>
      <w:ind w:firstLine="420" w:firstLineChars="200"/>
      <w:jc w:val="left"/>
      <w:textAlignment w:val="baseline"/>
    </w:pPr>
    <w:rPr>
      <w:rFonts w:ascii="Arial" w:hAnsi="Arial" w:eastAsia="Arial" w:cs="Arial"/>
      <w:snapToGrid w:val="0"/>
      <w:color w:val="000000"/>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1023</Words>
  <Characters>1096</Characters>
  <Lines>10</Lines>
  <Paragraphs>2</Paragraphs>
  <TotalTime>3</TotalTime>
  <ScaleCrop>false</ScaleCrop>
  <LinksUpToDate>false</LinksUpToDate>
  <CharactersWithSpaces>1240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2023-06-07T07:16:00Z</dcterms:created>
  <dc:creator>PTHCSS01</dc:creator>
  <cp:lastModifiedBy>86135</cp:lastModifiedBy>
  <dcterms:modified xsi:type="dcterms:W3CDTF">2025-11-18T06:44:58Z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1CBF939264B9428382648EF79659B2ED_12</vt:lpwstr>
  </property>
  <property fmtid="{D5CDD505-2E9C-101B-9397-08002B2CF9AE}" pid="4" name="KSOTemplateDocerSaveRecord">
    <vt:lpwstr>eyJoZGlkIjoiMTMwNjMzZTNkOGVhYzVmY2MwNGFlYWRkNmFlMzA4YjUiLCJ1c2VySWQiOiI5ODAyMTc2NjUifQ==</vt:lpwstr>
  </property>
</Properties>
</file>