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7" w:lineRule="auto"/>
      </w:pPr>
    </w:p>
    <w:p>
      <w:pPr>
        <w:spacing w:line="287" w:lineRule="auto"/>
      </w:pPr>
    </w:p>
    <w:p>
      <w:pPr>
        <w:spacing w:line="1749" w:lineRule="exact"/>
        <w:ind w:firstLine="683"/>
        <w:textAlignment w:val="cente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520700</wp:posOffset>
            </wp:positionH>
            <wp:positionV relativeFrom="paragraph">
              <wp:posOffset>34925</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24"/>
                    <a:srcRect l="12464" t="28106" r="4877" b="39443"/>
                    <a:stretch>
                      <a:fillRect/>
                    </a:stretch>
                  </pic:blipFill>
                  <pic:spPr>
                    <a:xfrm>
                      <a:off x="0" y="0"/>
                      <a:ext cx="4127500" cy="1240155"/>
                    </a:xfrm>
                    <a:prstGeom prst="rect">
                      <a:avLst/>
                    </a:prstGeom>
                  </pic:spPr>
                </pic:pic>
              </a:graphicData>
            </a:graphic>
          </wp:anchor>
        </w:drawing>
      </w:r>
    </w:p>
    <w:p>
      <w:pPr>
        <w:spacing w:line="287" w:lineRule="auto"/>
      </w:pPr>
    </w:p>
    <w:p>
      <w:pPr>
        <w:spacing w:line="287" w:lineRule="auto"/>
      </w:pPr>
    </w:p>
    <w:p>
      <w:pPr>
        <w:spacing w:line="287" w:lineRule="auto"/>
      </w:pPr>
    </w:p>
    <w:p>
      <w:pPr>
        <w:spacing w:before="270" w:line="222" w:lineRule="auto"/>
        <w:ind w:left="124"/>
        <w:jc w:val="center"/>
        <w:rPr>
          <w:rFonts w:hint="eastAsia" w:ascii="宋体" w:hAnsi="宋体" w:eastAsia="宋体" w:cs="宋体"/>
          <w:spacing w:val="27"/>
          <w:sz w:val="56"/>
          <w:szCs w:val="56"/>
          <w14:textOutline w14:w="15252" w14:cap="sq" w14:cmpd="sng" w14:algn="ctr">
            <w14:solidFill>
              <w14:srgbClr w14:val="000000"/>
            </w14:solidFill>
            <w14:prstDash w14:val="solid"/>
            <w14:bevel/>
          </w14:textOutline>
        </w:rPr>
      </w:pPr>
      <w:r>
        <w:rPr>
          <w:rFonts w:ascii="宋体" w:hAnsi="宋体" w:eastAsia="宋体" w:cs="宋体"/>
          <w:spacing w:val="27"/>
          <w:sz w:val="56"/>
          <w:szCs w:val="56"/>
          <w14:textOutline w14:w="15252" w14:cap="sq" w14:cmpd="sng" w14:algn="ctr">
            <w14:solidFill>
              <w14:srgbClr w14:val="000000"/>
            </w14:solidFill>
            <w14:prstDash w14:val="solid"/>
            <w14:bevel/>
          </w14:textOutline>
        </w:rPr>
        <w:t>教育研习学生手册</w:t>
      </w:r>
    </w:p>
    <w:p>
      <w:pPr>
        <w:spacing w:line="283" w:lineRule="auto"/>
        <w:jc w:val="center"/>
        <w:rPr>
          <w:rFonts w:hint="eastAsia" w:eastAsia="宋体"/>
          <w:b/>
          <w:bCs/>
          <w:sz w:val="32"/>
          <w:szCs w:val="32"/>
        </w:rPr>
      </w:pPr>
    </w:p>
    <w:p>
      <w:pPr>
        <w:spacing w:line="283" w:lineRule="auto"/>
        <w:jc w:val="center"/>
        <w:rPr>
          <w:rFonts w:eastAsia="宋体"/>
          <w:b/>
          <w:bCs/>
          <w:sz w:val="32"/>
          <w:szCs w:val="32"/>
        </w:rPr>
      </w:pPr>
      <w:r>
        <w:rPr>
          <w:rFonts w:hint="eastAsia" w:eastAsia="宋体"/>
          <w:b/>
          <w:bCs/>
          <w:sz w:val="32"/>
          <w:szCs w:val="32"/>
        </w:rPr>
        <w:t>（适用于学前教育专业）</w:t>
      </w:r>
    </w:p>
    <w:p>
      <w:pPr>
        <w:spacing w:line="277" w:lineRule="auto"/>
      </w:pPr>
    </w:p>
    <w:p>
      <w:pPr>
        <w:spacing w:line="278" w:lineRule="auto"/>
      </w:pPr>
    </w:p>
    <w:p>
      <w:pPr>
        <w:spacing w:line="278" w:lineRule="auto"/>
      </w:pPr>
    </w:p>
    <w:p>
      <w:pPr>
        <w:spacing w:line="278" w:lineRule="auto"/>
      </w:pPr>
    </w:p>
    <w:p>
      <w:pPr>
        <w:spacing w:line="278" w:lineRule="auto"/>
      </w:pPr>
    </w:p>
    <w:p>
      <w:pPr>
        <w:spacing w:before="100" w:line="225" w:lineRule="auto"/>
        <w:ind w:left="877"/>
        <w:rPr>
          <w:rFonts w:ascii="宋体" w:hAnsi="宋体" w:eastAsia="宋体" w:cs="宋体"/>
          <w:sz w:val="31"/>
          <w:szCs w:val="31"/>
        </w:rPr>
      </w:pPr>
      <w:r>
        <w:rPr>
          <w:rFonts w:ascii="宋体" w:hAnsi="宋体" w:eastAsia="宋体" w:cs="宋体"/>
          <w:spacing w:val="45"/>
          <w:sz w:val="31"/>
          <w:szCs w:val="31"/>
        </w:rPr>
        <w:t>学</w:t>
      </w:r>
      <w:r>
        <w:rPr>
          <w:rFonts w:ascii="宋体" w:hAnsi="宋体" w:eastAsia="宋体" w:cs="宋体"/>
          <w:spacing w:val="40"/>
          <w:sz w:val="31"/>
          <w:szCs w:val="31"/>
        </w:rPr>
        <w:t xml:space="preserve"> 生 姓 名 ：</w:t>
      </w:r>
      <w:r>
        <w:rPr>
          <w:rFonts w:ascii="宋体" w:hAnsi="宋体" w:eastAsia="宋体" w:cs="宋体"/>
          <w:sz w:val="31"/>
          <w:szCs w:val="31"/>
          <w:u w:val="single"/>
        </w:rPr>
        <w:t xml:space="preserve">                                 </w:t>
      </w:r>
    </w:p>
    <w:p>
      <w:pPr>
        <w:spacing w:line="317" w:lineRule="auto"/>
      </w:pPr>
    </w:p>
    <w:p>
      <w:pPr>
        <w:spacing w:before="101" w:line="227" w:lineRule="auto"/>
        <w:ind w:left="877"/>
        <w:rPr>
          <w:rFonts w:ascii="宋体" w:hAnsi="宋体" w:eastAsia="宋体" w:cs="宋体"/>
          <w:sz w:val="31"/>
          <w:szCs w:val="31"/>
        </w:rPr>
      </w:pPr>
      <w:r>
        <w:rPr>
          <w:rFonts w:ascii="宋体" w:hAnsi="宋体" w:eastAsia="宋体" w:cs="宋体"/>
          <w:spacing w:val="45"/>
          <w:sz w:val="31"/>
          <w:szCs w:val="31"/>
        </w:rPr>
        <w:t>学</w:t>
      </w:r>
      <w:r>
        <w:rPr>
          <w:rFonts w:ascii="宋体" w:hAnsi="宋体" w:eastAsia="宋体" w:cs="宋体"/>
          <w:spacing w:val="40"/>
          <w:sz w:val="31"/>
          <w:szCs w:val="31"/>
        </w:rPr>
        <w:t xml:space="preserve"> 生 学 号 ：</w:t>
      </w:r>
      <w:r>
        <w:rPr>
          <w:rFonts w:ascii="宋体" w:hAnsi="宋体" w:eastAsia="宋体" w:cs="宋体"/>
          <w:sz w:val="31"/>
          <w:szCs w:val="31"/>
          <w:u w:val="single"/>
        </w:rPr>
        <w:t xml:space="preserve">                                 </w:t>
      </w:r>
    </w:p>
    <w:p>
      <w:pPr>
        <w:spacing w:line="318" w:lineRule="auto"/>
      </w:pPr>
    </w:p>
    <w:p>
      <w:pPr>
        <w:spacing w:before="101" w:line="226" w:lineRule="auto"/>
        <w:ind w:left="877"/>
        <w:rPr>
          <w:rFonts w:ascii="宋体" w:hAnsi="宋体" w:eastAsia="宋体" w:cs="宋体"/>
          <w:sz w:val="31"/>
          <w:szCs w:val="31"/>
        </w:rPr>
      </w:pPr>
      <w:r>
        <w:rPr>
          <w:rFonts w:ascii="宋体" w:hAnsi="宋体" w:eastAsia="宋体" w:cs="宋体"/>
          <w:spacing w:val="45"/>
          <w:sz w:val="31"/>
          <w:szCs w:val="31"/>
        </w:rPr>
        <w:t>学</w:t>
      </w:r>
      <w:r>
        <w:rPr>
          <w:rFonts w:ascii="宋体" w:hAnsi="宋体" w:eastAsia="宋体" w:cs="宋体"/>
          <w:spacing w:val="40"/>
          <w:sz w:val="31"/>
          <w:szCs w:val="31"/>
        </w:rPr>
        <w:t xml:space="preserve"> 院 名 称 ：</w:t>
      </w:r>
      <w:r>
        <w:rPr>
          <w:rFonts w:ascii="宋体" w:hAnsi="宋体" w:eastAsia="宋体" w:cs="宋体"/>
          <w:sz w:val="31"/>
          <w:szCs w:val="31"/>
          <w:u w:val="single"/>
        </w:rPr>
        <w:t xml:space="preserve">                                 </w:t>
      </w:r>
    </w:p>
    <w:p>
      <w:pPr>
        <w:spacing w:line="317" w:lineRule="auto"/>
      </w:pPr>
    </w:p>
    <w:p>
      <w:pPr>
        <w:spacing w:before="100" w:line="226" w:lineRule="auto"/>
        <w:ind w:left="872"/>
        <w:rPr>
          <w:rFonts w:ascii="宋体" w:hAnsi="宋体" w:eastAsia="宋体" w:cs="宋体"/>
          <w:sz w:val="31"/>
          <w:szCs w:val="31"/>
        </w:rPr>
      </w:pPr>
      <w:r>
        <w:rPr>
          <w:rFonts w:ascii="宋体" w:hAnsi="宋体" w:eastAsia="宋体" w:cs="宋体"/>
          <w:spacing w:val="42"/>
          <w:sz w:val="31"/>
          <w:szCs w:val="31"/>
        </w:rPr>
        <w:t>专</w:t>
      </w:r>
      <w:r>
        <w:rPr>
          <w:rFonts w:ascii="宋体" w:hAnsi="宋体" w:eastAsia="宋体" w:cs="宋体"/>
          <w:spacing w:val="41"/>
          <w:sz w:val="31"/>
          <w:szCs w:val="31"/>
        </w:rPr>
        <w:t xml:space="preserve"> 业 班 级 ：</w:t>
      </w:r>
      <w:r>
        <w:rPr>
          <w:rFonts w:ascii="宋体" w:hAnsi="宋体" w:eastAsia="宋体" w:cs="宋体"/>
          <w:sz w:val="31"/>
          <w:szCs w:val="31"/>
          <w:u w:val="single"/>
        </w:rPr>
        <w:t xml:space="preserve">                                 </w:t>
      </w:r>
    </w:p>
    <w:p>
      <w:pPr>
        <w:spacing w:line="316" w:lineRule="auto"/>
      </w:pPr>
    </w:p>
    <w:p>
      <w:pPr>
        <w:spacing w:before="102" w:line="226" w:lineRule="auto"/>
        <w:ind w:left="878"/>
        <w:rPr>
          <w:rFonts w:ascii="宋体" w:hAnsi="宋体" w:eastAsia="宋体" w:cs="宋体"/>
          <w:sz w:val="31"/>
          <w:szCs w:val="31"/>
        </w:rPr>
      </w:pPr>
      <w:r>
        <w:rPr>
          <w:rFonts w:ascii="宋体" w:hAnsi="宋体" w:eastAsia="宋体" w:cs="宋体"/>
          <w:spacing w:val="44"/>
          <w:sz w:val="31"/>
          <w:szCs w:val="31"/>
        </w:rPr>
        <w:t>实</w:t>
      </w:r>
      <w:r>
        <w:rPr>
          <w:rFonts w:ascii="宋体" w:hAnsi="宋体" w:eastAsia="宋体" w:cs="宋体"/>
          <w:spacing w:val="40"/>
          <w:sz w:val="31"/>
          <w:szCs w:val="31"/>
        </w:rPr>
        <w:t xml:space="preserve"> 习 学 校 ：</w:t>
      </w:r>
      <w:r>
        <w:rPr>
          <w:rFonts w:ascii="宋体" w:hAnsi="宋体" w:eastAsia="宋体" w:cs="宋体"/>
          <w:sz w:val="31"/>
          <w:szCs w:val="31"/>
          <w:u w:val="single"/>
        </w:rPr>
        <w:t xml:space="preserve">                                 </w:t>
      </w:r>
    </w:p>
    <w:p>
      <w:pPr>
        <w:spacing w:line="319" w:lineRule="auto"/>
      </w:pPr>
    </w:p>
    <w:p>
      <w:pPr>
        <w:spacing w:before="102" w:line="225" w:lineRule="auto"/>
        <w:ind w:left="873"/>
        <w:rPr>
          <w:rFonts w:ascii="宋体" w:hAnsi="宋体" w:eastAsia="宋体" w:cs="宋体"/>
          <w:sz w:val="31"/>
          <w:szCs w:val="31"/>
        </w:rPr>
      </w:pPr>
      <w:r>
        <w:rPr>
          <w:rFonts w:ascii="宋体" w:hAnsi="宋体" w:eastAsia="宋体" w:cs="宋体"/>
          <w:spacing w:val="22"/>
          <w:sz w:val="31"/>
          <w:szCs w:val="31"/>
        </w:rPr>
        <w:t>完</w:t>
      </w:r>
      <w:r>
        <w:rPr>
          <w:rFonts w:ascii="宋体" w:hAnsi="宋体" w:eastAsia="宋体" w:cs="宋体"/>
          <w:spacing w:val="12"/>
          <w:sz w:val="31"/>
          <w:szCs w:val="31"/>
        </w:rPr>
        <w:t xml:space="preserve"> 成 时 间 ：</w:t>
      </w:r>
      <w:r>
        <w:rPr>
          <w:rFonts w:ascii="宋体" w:hAnsi="宋体" w:eastAsia="宋体" w:cs="宋体"/>
          <w:spacing w:val="12"/>
          <w:sz w:val="31"/>
          <w:szCs w:val="31"/>
          <w:u w:val="single"/>
        </w:rPr>
        <w:t xml:space="preserve">         </w:t>
      </w:r>
      <w:r>
        <w:rPr>
          <w:rFonts w:ascii="宋体" w:hAnsi="宋体" w:eastAsia="宋体" w:cs="宋体"/>
          <w:spacing w:val="12"/>
          <w:sz w:val="31"/>
          <w:szCs w:val="31"/>
        </w:rPr>
        <w:t>年</w:t>
      </w:r>
      <w:r>
        <w:rPr>
          <w:rFonts w:ascii="宋体" w:hAnsi="宋体" w:eastAsia="宋体" w:cs="宋体"/>
          <w:spacing w:val="12"/>
          <w:sz w:val="31"/>
          <w:szCs w:val="31"/>
          <w:u w:val="single"/>
        </w:rPr>
        <w:t xml:space="preserve">      </w:t>
      </w:r>
      <w:r>
        <w:rPr>
          <w:rFonts w:ascii="宋体" w:hAnsi="宋体" w:eastAsia="宋体" w:cs="宋体"/>
          <w:spacing w:val="12"/>
          <w:sz w:val="31"/>
          <w:szCs w:val="31"/>
        </w:rPr>
        <w:t>月</w:t>
      </w:r>
      <w:r>
        <w:rPr>
          <w:rFonts w:ascii="宋体" w:hAnsi="宋体" w:eastAsia="宋体" w:cs="宋体"/>
          <w:spacing w:val="12"/>
          <w:sz w:val="31"/>
          <w:szCs w:val="31"/>
          <w:u w:val="single"/>
        </w:rPr>
        <w:t xml:space="preserve">         </w:t>
      </w:r>
      <w:r>
        <w:rPr>
          <w:rFonts w:ascii="宋体" w:hAnsi="宋体" w:eastAsia="宋体" w:cs="宋体"/>
          <w:spacing w:val="12"/>
          <w:sz w:val="31"/>
          <w:szCs w:val="31"/>
        </w:rPr>
        <w:t>日</w:t>
      </w:r>
    </w:p>
    <w:p>
      <w:pPr>
        <w:spacing w:line="259" w:lineRule="auto"/>
      </w:pPr>
    </w:p>
    <w:p>
      <w:pPr>
        <w:spacing w:line="259" w:lineRule="auto"/>
      </w:pPr>
    </w:p>
    <w:p>
      <w:pPr>
        <w:spacing w:line="259" w:lineRule="auto"/>
      </w:pPr>
    </w:p>
    <w:p>
      <w:pPr>
        <w:spacing w:line="259" w:lineRule="auto"/>
      </w:pPr>
    </w:p>
    <w:p>
      <w:pPr>
        <w:spacing w:line="260" w:lineRule="auto"/>
      </w:pPr>
    </w:p>
    <w:p>
      <w:pPr>
        <w:spacing w:line="260" w:lineRule="auto"/>
      </w:pPr>
    </w:p>
    <w:p>
      <w:pPr>
        <w:spacing w:line="260" w:lineRule="auto"/>
      </w:pPr>
    </w:p>
    <w:p>
      <w:pPr>
        <w:spacing w:line="260" w:lineRule="auto"/>
      </w:pPr>
    </w:p>
    <w:p>
      <w:pPr>
        <w:spacing w:line="260" w:lineRule="auto"/>
      </w:pPr>
    </w:p>
    <w:p>
      <w:pPr>
        <w:spacing w:line="260" w:lineRule="auto"/>
      </w:pPr>
    </w:p>
    <w:p>
      <w:pPr>
        <w:keepNext w:val="0"/>
        <w:keepLines w:val="0"/>
        <w:pageBreakBefore w:val="0"/>
        <w:widowControl/>
        <w:kinsoku w:val="0"/>
        <w:wordWrap/>
        <w:overflowPunct/>
        <w:topLinePunct w:val="0"/>
        <w:autoSpaceDE w:val="0"/>
        <w:autoSpaceDN w:val="0"/>
        <w:bidi w:val="0"/>
        <w:adjustRightInd w:val="0"/>
        <w:snapToGrid w:val="0"/>
        <w:spacing w:before="91" w:line="221" w:lineRule="auto"/>
        <w:ind w:left="0"/>
        <w:jc w:val="center"/>
        <w:textAlignment w:val="baseline"/>
        <w:rPr>
          <w:rFonts w:ascii="宋体" w:hAnsi="宋体" w:eastAsia="宋体" w:cs="宋体"/>
          <w:sz w:val="28"/>
          <w:szCs w:val="28"/>
        </w:rPr>
      </w:pPr>
      <w:r>
        <w:rPr>
          <w:rFonts w:ascii="宋体" w:hAnsi="宋体" w:eastAsia="宋体" w:cs="宋体"/>
          <w:spacing w:val="-1"/>
          <w:sz w:val="28"/>
          <w:szCs w:val="28"/>
        </w:rPr>
        <w:t>成都</w:t>
      </w:r>
      <w:r>
        <w:rPr>
          <w:rFonts w:hint="eastAsia" w:ascii="宋体" w:hAnsi="宋体" w:eastAsia="宋体" w:cs="宋体"/>
          <w:spacing w:val="-1"/>
          <w:sz w:val="28"/>
          <w:szCs w:val="28"/>
          <w:lang w:val="en-US" w:eastAsia="zh-CN"/>
        </w:rPr>
        <w:t>文理</w:t>
      </w:r>
      <w:r>
        <w:rPr>
          <w:rFonts w:ascii="宋体" w:hAnsi="宋体" w:eastAsia="宋体" w:cs="宋体"/>
          <w:spacing w:val="-1"/>
          <w:sz w:val="28"/>
          <w:szCs w:val="28"/>
        </w:rPr>
        <w:t xml:space="preserve">学院  </w:t>
      </w:r>
      <w:r>
        <w:rPr>
          <w:rFonts w:hint="eastAsia" w:ascii="宋体" w:hAnsi="宋体" w:eastAsia="宋体" w:cs="宋体"/>
          <w:spacing w:val="-1"/>
          <w:sz w:val="28"/>
          <w:szCs w:val="28"/>
          <w:lang w:val="en-US" w:eastAsia="zh-CN"/>
        </w:rPr>
        <w:t>教务处</w:t>
      </w:r>
      <w:r>
        <w:rPr>
          <w:rFonts w:ascii="宋体" w:hAnsi="宋体" w:eastAsia="宋体" w:cs="宋体"/>
          <w:sz w:val="28"/>
          <w:szCs w:val="28"/>
        </w:rPr>
        <w:t>制</w:t>
      </w:r>
    </w:p>
    <w:p/>
    <w:p>
      <w:pPr>
        <w:kinsoku/>
        <w:autoSpaceDE/>
        <w:autoSpaceDN/>
        <w:adjustRightInd/>
        <w:snapToGrid/>
        <w:textAlignment w:val="auto"/>
      </w:pPr>
      <w:r>
        <w:br w:type="page"/>
      </w:r>
    </w:p>
    <w:p>
      <w:pPr>
        <w:kinsoku/>
        <w:autoSpaceDE/>
        <w:autoSpaceDN/>
        <w:adjustRightInd/>
        <w:snapToGrid/>
        <w:textAlignment w:val="auto"/>
        <w:rPr>
          <w:rFonts w:eastAsiaTheme="minorEastAsia"/>
        </w:rPr>
      </w:pPr>
    </w:p>
    <w:sdt>
      <w:sdtPr>
        <w:rPr>
          <w:rFonts w:ascii="Arial" w:hAnsi="Arial" w:eastAsia="Arial" w:cs="Arial"/>
          <w:snapToGrid w:val="0"/>
          <w:color w:val="000000"/>
          <w:sz w:val="48"/>
          <w:szCs w:val="48"/>
          <w:lang w:val="zh-CN"/>
        </w:rPr>
        <w:id w:val="-735702161"/>
        <w:docPartObj>
          <w:docPartGallery w:val="Table of Contents"/>
          <w:docPartUnique/>
        </w:docPartObj>
      </w:sdtPr>
      <w:sdtEndPr>
        <w:rPr>
          <w:rFonts w:hint="eastAsia" w:ascii="宋体" w:hAnsi="宋体" w:eastAsia="宋体" w:cs="宋体"/>
          <w:b/>
          <w:bCs/>
          <w:snapToGrid w:val="0"/>
          <w:color w:val="000000"/>
          <w:sz w:val="24"/>
          <w:szCs w:val="24"/>
          <w:lang w:val="zh-CN"/>
        </w:rPr>
      </w:sdtEndPr>
      <w:sdtContent>
        <w:p>
          <w:pPr>
            <w:pStyle w:val="17"/>
            <w:jc w:val="center"/>
            <w:rPr>
              <w:rFonts w:hint="eastAsia" w:ascii="宋体" w:hAnsi="宋体" w:eastAsia="宋体" w:cs="宋体"/>
              <w:b/>
              <w:bCs/>
              <w:color w:val="auto"/>
              <w:sz w:val="48"/>
              <w:szCs w:val="48"/>
              <w:lang w:val="zh-CN"/>
            </w:rPr>
          </w:pPr>
          <w:r>
            <w:rPr>
              <w:rFonts w:ascii="宋体" w:hAnsi="宋体" w:eastAsia="宋体" w:cs="宋体"/>
              <w:spacing w:val="-12"/>
              <w:sz w:val="32"/>
              <w:szCs w:val="32"/>
              <w14:textOutline w14:w="5791" w14:cap="sq" w14:cmpd="sng" w14:algn="ctr">
                <w14:solidFill>
                  <w14:srgbClr w14:val="000000"/>
                </w14:solidFill>
                <w14:prstDash w14:val="solid"/>
                <w14:bevel/>
              </w14:textOutline>
            </w:rPr>
            <w:t>目</w:t>
          </w:r>
          <w:r>
            <w:rPr>
              <w:rFonts w:ascii="宋体" w:hAnsi="宋体" w:eastAsia="宋体" w:cs="宋体"/>
              <w:spacing w:val="-9"/>
              <w:sz w:val="32"/>
              <w:szCs w:val="32"/>
            </w:rPr>
            <w:t xml:space="preserve">  </w:t>
          </w:r>
          <w:r>
            <w:rPr>
              <w:rFonts w:ascii="宋体" w:hAnsi="宋体" w:eastAsia="宋体" w:cs="宋体"/>
              <w:spacing w:val="-9"/>
              <w:sz w:val="32"/>
              <w:szCs w:val="32"/>
              <w14:textOutline w14:w="5791" w14:cap="sq" w14:cmpd="sng" w14:algn="ctr">
                <w14:solidFill>
                  <w14:srgbClr w14:val="000000"/>
                </w14:solidFill>
                <w14:prstDash w14:val="solid"/>
                <w14:bevel/>
              </w14:textOutline>
            </w:rPr>
            <w:t>录</w:t>
          </w:r>
          <w:bookmarkStart w:id="16" w:name="_GoBack"/>
          <w:bookmarkEnd w:id="16"/>
        </w:p>
        <w:p>
          <w:pPr>
            <w:rPr>
              <w:lang w:val="zh-CN"/>
            </w:rPr>
          </w:pP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TOC \o "1-3" \h \z \u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\l _Toc24282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教育研习内容与任务</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_Toc24282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_Toc3862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研习小组成员名单</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_Toc3862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_Toc1638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教师岗位职责对照专业素养梳理表</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_Toc1638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_Toc21598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教育活动观摩分析与反思</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_Toc21598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_Toc10986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我对学校育人感知</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_Toc10986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_Toc4441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专业学习目标与规划</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_Toc4441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_Toc23937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师德体验教育叙事</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_Toc23937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八、</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_Toc410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教育活动设计文本研讨与反思</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_Toc410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九、</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_Toc9932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优秀活动案例观摩与分析</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_Toc9932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_Toc16689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班级管理研习</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_Toc16689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十一、</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_Toc22726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专题研究研习报告</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_Toc22726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十二、</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_Toc4012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实践能力反思</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_Toc4012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p>
        <w:p>
          <w:pPr>
            <w:pStyle w:val="7"/>
            <w:keepNext w:val="0"/>
            <w:keepLines w:val="0"/>
            <w:pageBreakBefore w:val="0"/>
            <w:widowControl/>
            <w:tabs>
              <w:tab w:val="right" w:leader="dot" w:pos="8336"/>
            </w:tabs>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十三、</w:t>
          </w:r>
          <w:r>
            <w:rPr>
              <w:rFonts w:hint="eastAsia" w:ascii="宋体" w:hAnsi="宋体" w:eastAsia="宋体" w:cs="宋体"/>
              <w:color w:val="auto"/>
              <w:sz w:val="24"/>
              <w:szCs w:val="24"/>
              <w:lang w:val="zh-CN" w:eastAsia="zh-CN"/>
            </w:rPr>
            <w:fldChar w:fldCharType="begin"/>
          </w:r>
          <w:r>
            <w:rPr>
              <w:rFonts w:hint="eastAsia" w:ascii="宋体" w:hAnsi="宋体" w:eastAsia="宋体" w:cs="宋体"/>
              <w:color w:val="auto"/>
              <w:sz w:val="24"/>
              <w:szCs w:val="24"/>
              <w:lang w:val="zh-CN" w:eastAsia="zh-CN"/>
            </w:rPr>
            <w:instrText xml:space="preserve"> HYPERLINK \l _Toc4012 </w:instrText>
          </w:r>
          <w:r>
            <w:rPr>
              <w:rFonts w:hint="eastAsia" w:ascii="宋体" w:hAnsi="宋体" w:eastAsia="宋体" w:cs="宋体"/>
              <w:color w:val="auto"/>
              <w:sz w:val="24"/>
              <w:szCs w:val="24"/>
              <w:lang w:val="zh-CN" w:eastAsia="zh-CN"/>
            </w:rPr>
            <w:fldChar w:fldCharType="separate"/>
          </w:r>
          <w:r>
            <w:rPr>
              <w:rFonts w:hint="eastAsia" w:ascii="宋体" w:hAnsi="宋体" w:eastAsia="宋体" w:cs="宋体"/>
              <w:color w:val="auto"/>
              <w:sz w:val="24"/>
              <w:szCs w:val="24"/>
              <w:lang w:val="en-US" w:eastAsia="zh-CN"/>
            </w:rPr>
            <w:t>研习成绩鉴定表</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PAGEREF _Toc4012 \h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zh-CN" w:eastAsia="zh-CN"/>
            </w:rPr>
            <w:fldChar w:fldCharType="end"/>
          </w:r>
          <w:r>
            <w:rPr>
              <w:rFonts w:hint="eastAsia" w:ascii="宋体" w:hAnsi="宋体" w:eastAsia="宋体" w:cs="宋体"/>
              <w:color w:val="auto"/>
              <w:sz w:val="24"/>
              <w:szCs w:val="24"/>
              <w:lang w:val="zh-CN" w:eastAsia="zh-CN"/>
            </w:rPr>
            <w:fldChar w:fldCharType="end"/>
          </w:r>
          <w:r>
            <w:rPr>
              <w:rFonts w:hint="eastAsia" w:ascii="宋体" w:hAnsi="宋体" w:eastAsia="宋体" w:cs="宋体"/>
              <w:color w:val="auto"/>
              <w:sz w:val="24"/>
              <w:szCs w:val="24"/>
              <w:lang w:val="en-US" w:eastAsia="zh-CN"/>
            </w:rPr>
            <w:t>1</w:t>
          </w:r>
        </w:p>
      </w:sdtContent>
    </w:sdt>
    <w:p>
      <w:pPr>
        <w:rPr>
          <w:rFonts w:eastAsiaTheme="minorEastAsia"/>
        </w:rPr>
      </w:pPr>
    </w:p>
    <w:p>
      <w:pPr>
        <w:tabs>
          <w:tab w:val="left" w:pos="6558"/>
        </w:tabs>
        <w:rPr>
          <w:rFonts w:eastAsiaTheme="minorEastAsia"/>
        </w:rPr>
        <w:sectPr>
          <w:pgSz w:w="11906" w:h="16839"/>
          <w:pgMar w:top="1431" w:right="1785" w:bottom="0" w:left="1785" w:header="0" w:footer="0" w:gutter="0"/>
          <w:cols w:space="720" w:num="1"/>
        </w:sectPr>
      </w:pPr>
    </w:p>
    <w:p>
      <w:pPr>
        <w:pStyle w:val="8"/>
      </w:pPr>
      <w:bookmarkStart w:id="0" w:name="_Toc24282"/>
      <w:r>
        <w:rPr>
          <w:rFonts w:hint="eastAsia"/>
          <w:spacing w:val="10"/>
        </w:rPr>
        <w:t>教</w:t>
      </w:r>
      <w:r>
        <w:rPr>
          <w:rFonts w:hint="eastAsia"/>
        </w:rPr>
        <w:t>育研习内容与任务</w:t>
      </w:r>
      <w:bookmarkEnd w:id="0"/>
    </w:p>
    <w:tbl>
      <w:tblPr>
        <w:tblStyle w:val="13"/>
        <w:tblW w:w="92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4"/>
        <w:gridCol w:w="7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654" w:type="dxa"/>
            <w:vAlign w:val="center"/>
          </w:tcPr>
          <w:p>
            <w:pPr>
              <w:spacing w:line="288" w:lineRule="auto"/>
              <w:jc w:val="center"/>
              <w:rPr>
                <w:rFonts w:ascii="宋体" w:hAnsi="宋体" w:eastAsia="宋体" w:cs="宋体"/>
              </w:rPr>
            </w:pPr>
            <w:r>
              <w:rPr>
                <w:rFonts w:hint="eastAsia" w:ascii="宋体" w:hAnsi="宋体" w:eastAsia="宋体" w:cs="宋体"/>
              </w:rPr>
              <w:t>研习内涵/内容</w:t>
            </w:r>
          </w:p>
        </w:tc>
        <w:tc>
          <w:tcPr>
            <w:tcW w:w="7616" w:type="dxa"/>
            <w:vAlign w:val="center"/>
          </w:tcPr>
          <w:p>
            <w:pPr>
              <w:spacing w:line="288" w:lineRule="auto"/>
              <w:jc w:val="center"/>
              <w:rPr>
                <w:rFonts w:ascii="宋体" w:hAnsi="宋体" w:eastAsia="宋体" w:cs="宋体"/>
              </w:rPr>
            </w:pPr>
            <w:r>
              <w:rPr>
                <w:rFonts w:hint="eastAsia" w:ascii="宋体" w:hAnsi="宋体" w:eastAsia="宋体" w:cs="宋体"/>
              </w:rPr>
              <w:t>内容要点与要求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0"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教育研习内涵</w:t>
            </w:r>
          </w:p>
        </w:tc>
        <w:tc>
          <w:tcPr>
            <w:tcW w:w="7616" w:type="dxa"/>
            <w:vAlign w:val="center"/>
          </w:tcPr>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教育研习是师范生在教师指导下，运用所学的学前儿童心理学、学前教育学等领域对幼儿园教师职业的专业化过程中出现的有关问题进行分析、探讨和研究，是以实践为基础、以研究为要点的学习活动，贯穿“在实践中研究、在研究中实践”这一基本原则。通过在理论和实践的互动中提高反思能力和研究能力，是助力师范生将三习阶段所获得的经验性实践能力提升为专业性实践能力的重要环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jc w:val="center"/>
        </w:trPr>
        <w:tc>
          <w:tcPr>
            <w:tcW w:w="1654" w:type="dxa"/>
            <w:vAlign w:val="center"/>
          </w:tcPr>
          <w:p>
            <w:pPr>
              <w:spacing w:before="65" w:line="237" w:lineRule="auto"/>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教师岗位职业对照专业素养梳理表</w:t>
            </w:r>
          </w:p>
        </w:tc>
        <w:tc>
          <w:tcPr>
            <w:tcW w:w="7616" w:type="dxa"/>
            <w:vAlign w:val="center"/>
          </w:tcPr>
          <w:p>
            <w:pPr>
              <w:spacing w:before="207"/>
              <w:ind w:right="108" w:rightChars="0" w:firstLine="420" w:firstLineChars="200"/>
              <w:jc w:val="both"/>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通过教育见习的岗位初体验，对照专业素养的标准进行梳理，描绘教师形象，形成专业承诺。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654" w:type="dxa"/>
            <w:vAlign w:val="center"/>
          </w:tcPr>
          <w:p>
            <w:pPr>
              <w:spacing w:before="65" w:line="233" w:lineRule="auto"/>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保教活动观摩分析与反思</w:t>
            </w:r>
          </w:p>
        </w:tc>
        <w:tc>
          <w:tcPr>
            <w:tcW w:w="7616" w:type="dxa"/>
            <w:vAlign w:val="center"/>
          </w:tcPr>
          <w:p>
            <w:pPr>
              <w:ind w:firstLine="420" w:firstLineChars="200"/>
              <w:jc w:val="both"/>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通过保教活动观摩，初步积累保教方法的感性经验。了解幼儿身心发展特点、学习特征以及学和教的策略，能在实践场景中发现并识别问题。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 w:hRule="atLeast"/>
          <w:jc w:val="center"/>
        </w:trPr>
        <w:tc>
          <w:tcPr>
            <w:tcW w:w="1654" w:type="dxa"/>
            <w:vAlign w:val="center"/>
          </w:tcPr>
          <w:p>
            <w:pPr>
              <w:spacing w:before="211" w:line="236" w:lineRule="auto"/>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我对学校育人感知</w:t>
            </w:r>
          </w:p>
        </w:tc>
        <w:tc>
          <w:tcPr>
            <w:tcW w:w="7616" w:type="dxa"/>
            <w:vAlign w:val="center"/>
          </w:tcPr>
          <w:p>
            <w:pPr>
              <w:spacing w:before="55" w:line="264" w:lineRule="auto"/>
              <w:ind w:right="34" w:rightChars="0" w:firstLine="420" w:firstLineChars="200"/>
              <w:jc w:val="both"/>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回顾整个见习期内容与过程，反思见习前、中与后的意义与感知，改变的过程，对学校育人有更好的理解和体认。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654" w:type="dxa"/>
            <w:vAlign w:val="center"/>
          </w:tcPr>
          <w:p>
            <w:pPr>
              <w:spacing w:before="211" w:line="236" w:lineRule="auto"/>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rPr>
              <w:t>专业学习目标与规划</w:t>
            </w:r>
          </w:p>
        </w:tc>
        <w:tc>
          <w:tcPr>
            <w:tcW w:w="7616" w:type="dxa"/>
            <w:vAlign w:val="center"/>
          </w:tcPr>
          <w:p>
            <w:pPr>
              <w:spacing w:before="55" w:line="264" w:lineRule="auto"/>
              <w:ind w:left="113" w:leftChars="0" w:right="34" w:rightChars="0" w:firstLine="420" w:firstLineChars="200"/>
              <w:jc w:val="both"/>
              <w:rPr>
                <w:rFonts w:hint="eastAsia" w:ascii="宋体" w:hAnsi="宋体" w:eastAsia="宋体" w:cs="宋体"/>
                <w:snapToGrid w:val="0"/>
                <w:color w:val="000000"/>
                <w:spacing w:val="10"/>
                <w:sz w:val="21"/>
                <w:szCs w:val="21"/>
                <w:lang w:val="en-US" w:eastAsia="zh-CN" w:bidi="ar-SA"/>
              </w:rPr>
            </w:pPr>
            <w:r>
              <w:rPr>
                <w:rFonts w:hint="eastAsia" w:ascii="宋体" w:hAnsi="宋体" w:eastAsia="宋体" w:cs="宋体"/>
                <w:sz w:val="21"/>
                <w:szCs w:val="21"/>
              </w:rPr>
              <w:t>通过见习，意识到教育的独特性，检视自己的知识和能力有待发展的空间，规划自己未来的学习目标与任务，激发问题意识和学习动机。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师德体验</w:t>
            </w:r>
          </w:p>
          <w:p>
            <w:pPr>
              <w:spacing w:line="288" w:lineRule="auto"/>
              <w:jc w:val="center"/>
              <w:rPr>
                <w:rFonts w:ascii="宋体" w:hAnsi="宋体" w:eastAsia="宋体" w:cs="宋体"/>
                <w:sz w:val="21"/>
                <w:szCs w:val="21"/>
              </w:rPr>
            </w:pPr>
            <w:r>
              <w:rPr>
                <w:rFonts w:hint="eastAsia" w:ascii="宋体" w:hAnsi="宋体" w:eastAsia="宋体" w:cs="宋体"/>
                <w:sz w:val="21"/>
                <w:szCs w:val="21"/>
              </w:rPr>
              <w:t>教育叙事</w:t>
            </w:r>
          </w:p>
        </w:tc>
        <w:tc>
          <w:tcPr>
            <w:tcW w:w="7616" w:type="dxa"/>
            <w:vAlign w:val="center"/>
          </w:tcPr>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围绕教育实习的师德体验撰写相关故事，字数不少于500字；通过教育叙事展开对现象的思索，去发现其中细微的教育蕴意。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教育活动设计文本的研讨与反思</w:t>
            </w:r>
          </w:p>
        </w:tc>
        <w:tc>
          <w:tcPr>
            <w:tcW w:w="7616" w:type="dxa"/>
            <w:vAlign w:val="center"/>
          </w:tcPr>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选择教育实习期其中一个汇报活动的教育活动设计文本进行研讨反思。结合 《幼儿园教育指导纲要（试行）》《3-6岁儿童学习与发展指南》《幼儿园保育教育质量评估指南》、学前儿童身心特点、学习需要等进行分析、研讨。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7"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优秀活动观摩研讨</w:t>
            </w:r>
          </w:p>
        </w:tc>
        <w:tc>
          <w:tcPr>
            <w:tcW w:w="7616" w:type="dxa"/>
            <w:vAlign w:val="center"/>
          </w:tcPr>
          <w:p>
            <w:pPr>
              <w:spacing w:line="288"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rPr>
              <w:t>名师(优质)活动观摩与研讨，或教研活动(含实习小组内开展的教研活动)观摩与研讨</w:t>
            </w:r>
            <w:r>
              <w:rPr>
                <w:rFonts w:hint="eastAsia" w:ascii="宋体" w:hAnsi="宋体" w:eastAsia="宋体" w:cs="宋体"/>
                <w:sz w:val="21"/>
                <w:szCs w:val="21"/>
                <w:lang w:eastAsia="zh-CN"/>
              </w:rPr>
              <w:t>：</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1.观摩欣赏名师(优质)活动，或参与教研活动；</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2.研讨：活动案例或教研活动评析；</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3.反思自己的活动设计与组织，提出改进意见。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班级管理研习</w:t>
            </w:r>
          </w:p>
        </w:tc>
        <w:tc>
          <w:tcPr>
            <w:tcW w:w="7616" w:type="dxa"/>
            <w:vAlign w:val="center"/>
          </w:tcPr>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1.班级管理工作案例分析，并分析与总结经验。</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2.将发现的问题课题化。</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3.并通过文献阅读或综述反思课题。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2"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专题研究研习报告</w:t>
            </w:r>
          </w:p>
        </w:tc>
        <w:tc>
          <w:tcPr>
            <w:tcW w:w="7616" w:type="dxa"/>
            <w:vAlign w:val="center"/>
          </w:tcPr>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1.研究资料要充分，研究材料使用要恰当；语言力求精准，结构完整，条例清晰，文字通顺，字数不低于1200字。</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2.使用适切的教育科学研究方法开展调查，并将调查问卷（访谈提纲或观察记录表）等研究工具附于主体之后。</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3.专题研究研习内容主要包括《3-6岁儿童学习与发展指南》研习、《幼儿园保育教育质量评估指南》研习、儿童游戏精神研习、教育科研方法研习、班级管理技能研习、学前教育热点问题研习等。</w:t>
            </w:r>
          </w:p>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4.报告的主体部分一般包括：“前言”、“正文”和“结语”三个部分。简明概括研究选题的目的意义、研究对象、研究方法等；充分反映研究的过程和收获，并可根据研究性质和材料决定不同的写法；对研究材料进行分析，提出自己的思考或意见、建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jc w:val="center"/>
        </w:trPr>
        <w:tc>
          <w:tcPr>
            <w:tcW w:w="1654" w:type="dxa"/>
            <w:vAlign w:val="center"/>
          </w:tcPr>
          <w:p>
            <w:pPr>
              <w:spacing w:line="288" w:lineRule="auto"/>
              <w:jc w:val="center"/>
              <w:rPr>
                <w:rFonts w:ascii="宋体" w:hAnsi="宋体" w:eastAsia="宋体" w:cs="宋体"/>
                <w:sz w:val="21"/>
                <w:szCs w:val="21"/>
              </w:rPr>
            </w:pPr>
            <w:r>
              <w:rPr>
                <w:rFonts w:hint="eastAsia" w:ascii="宋体" w:hAnsi="宋体" w:eastAsia="宋体" w:cs="宋体"/>
                <w:sz w:val="21"/>
                <w:szCs w:val="21"/>
              </w:rPr>
              <w:t>实践能力反思</w:t>
            </w:r>
          </w:p>
        </w:tc>
        <w:tc>
          <w:tcPr>
            <w:tcW w:w="7616" w:type="dxa"/>
            <w:vAlign w:val="center"/>
          </w:tcPr>
          <w:p>
            <w:pPr>
              <w:spacing w:line="288" w:lineRule="auto"/>
              <w:ind w:firstLine="420" w:firstLineChars="200"/>
              <w:jc w:val="both"/>
              <w:rPr>
                <w:rFonts w:ascii="宋体" w:hAnsi="宋体" w:eastAsia="宋体" w:cs="宋体"/>
                <w:sz w:val="21"/>
                <w:szCs w:val="21"/>
              </w:rPr>
            </w:pPr>
            <w:r>
              <w:rPr>
                <w:rFonts w:hint="eastAsia" w:ascii="宋体" w:hAnsi="宋体" w:eastAsia="宋体" w:cs="宋体"/>
                <w:sz w:val="21"/>
                <w:szCs w:val="21"/>
              </w:rPr>
              <w:t>回顾整个实习期内容与过程，反思实习前、中与后的意义、成果、不足，实践能力改变的过程，提出继续研习的目标方向。</w:t>
            </w:r>
          </w:p>
        </w:tc>
      </w:tr>
    </w:tbl>
    <w:p>
      <w:pPr>
        <w:jc w:val="center"/>
        <w:sectPr>
          <w:footerReference r:id="rId3" w:type="default"/>
          <w:pgSz w:w="11906" w:h="16839"/>
          <w:pgMar w:top="1247" w:right="1472" w:bottom="1247" w:left="1472" w:header="0" w:footer="1215" w:gutter="0"/>
          <w:pgNumType w:fmt="decimal" w:start="1"/>
          <w:cols w:space="720" w:num="1"/>
        </w:sectPr>
      </w:pPr>
    </w:p>
    <w:p>
      <w:pPr>
        <w:pStyle w:val="8"/>
        <w:rPr>
          <w:rFonts w:hint="eastAsia"/>
        </w:rPr>
      </w:pPr>
      <w:bookmarkStart w:id="1" w:name="_Toc3862"/>
      <w:r>
        <w:rPr>
          <w:rFonts w:hint="eastAsia"/>
        </w:rPr>
        <w:t>研习小组成员名单</w:t>
      </w:r>
      <w:bookmarkEnd w:id="1"/>
    </w:p>
    <w:p>
      <w:pPr>
        <w:rPr>
          <w:sz w:val="24"/>
          <w:szCs w:val="24"/>
        </w:rPr>
      </w:pPr>
      <w:r>
        <w:rPr>
          <w:rFonts w:hint="eastAsia"/>
          <w:sz w:val="24"/>
          <w:szCs w:val="24"/>
        </w:rPr>
        <w:t>小组人数：                           组长：                                     指导教师：</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3"/>
        <w:gridCol w:w="2169"/>
        <w:gridCol w:w="2558"/>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姓名</w:t>
            </w:r>
          </w:p>
        </w:tc>
        <w:tc>
          <w:tcPr>
            <w:tcW w:w="2169" w:type="dxa"/>
            <w:vAlign w:val="center"/>
          </w:tcPr>
          <w:p>
            <w:pPr>
              <w:widowControl w:val="0"/>
              <w:jc w:val="center"/>
              <w:rPr>
                <w:rFonts w:ascii="宋体" w:hAnsi="宋体" w:eastAsia="宋体" w:cs="宋体"/>
                <w:spacing w:val="10"/>
                <w:sz w:val="24"/>
                <w:szCs w:val="24"/>
                <w14:textOutline w14:w="5448" w14:cap="sq" w14:cmpd="sng" w14:algn="ctr">
                  <w14:solidFill>
                    <w14:srgbClr w14:val="000000"/>
                  </w14:solidFill>
                  <w14:prstDash w14:val="solid"/>
                  <w14:bevel/>
                </w14:textOutline>
              </w:rPr>
            </w:pPr>
            <w:r>
              <w:rPr>
                <w:rFonts w:hint="eastAsia" w:ascii="宋体" w:hAnsi="宋体" w:eastAsia="宋体" w:cs="宋体"/>
                <w:sz w:val="24"/>
                <w:szCs w:val="24"/>
              </w:rPr>
              <w:t>班级</w:t>
            </w:r>
          </w:p>
        </w:tc>
        <w:tc>
          <w:tcPr>
            <w:tcW w:w="2558" w:type="dxa"/>
            <w:vAlign w:val="center"/>
          </w:tcPr>
          <w:p>
            <w:pPr>
              <w:widowControl w:val="0"/>
              <w:jc w:val="center"/>
              <w:rPr>
                <w:sz w:val="24"/>
                <w:szCs w:val="24"/>
              </w:rPr>
            </w:pPr>
            <w:r>
              <w:rPr>
                <w:rFonts w:hint="eastAsia"/>
                <w:sz w:val="24"/>
                <w:szCs w:val="24"/>
              </w:rPr>
              <w:t>学号</w:t>
            </w:r>
          </w:p>
        </w:tc>
        <w:tc>
          <w:tcPr>
            <w:tcW w:w="2392" w:type="dxa"/>
            <w:vAlign w:val="center"/>
          </w:tcPr>
          <w:p>
            <w:pPr>
              <w:widowControl w:val="0"/>
              <w:jc w:val="center"/>
              <w:rPr>
                <w:sz w:val="24"/>
                <w:szCs w:val="24"/>
              </w:rPr>
            </w:pPr>
            <w:r>
              <w:rPr>
                <w:rFonts w:hint="eastAsia"/>
                <w:sz w:val="24"/>
                <w:szCs w:val="24"/>
              </w:rPr>
              <w:t>实习年级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63"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169"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558"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2392" w:type="dxa"/>
          </w:tcPr>
          <w:p>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bl>
    <w:p>
      <w:pPr>
        <w:spacing w:before="172" w:line="227" w:lineRule="auto"/>
        <w:jc w:val="center"/>
        <w:rPr>
          <w:rFonts w:ascii="宋体" w:hAnsi="宋体" w:eastAsia="宋体" w:cs="宋体"/>
          <w:spacing w:val="10"/>
          <w:sz w:val="36"/>
          <w:szCs w:val="36"/>
          <w14:textOutline w14:w="5448" w14:cap="sq" w14:cmpd="sng" w14:algn="ctr">
            <w14:solidFill>
              <w14:srgbClr w14:val="000000"/>
            </w14:solidFill>
            <w14:prstDash w14:val="solid"/>
            <w14:bevel/>
          </w14:textOutline>
        </w:rPr>
        <w:sectPr>
          <w:footerReference r:id="rId4" w:type="default"/>
          <w:pgSz w:w="11906" w:h="16839"/>
          <w:pgMar w:top="1431" w:right="1404" w:bottom="1378" w:left="1403" w:header="0" w:footer="1215" w:gutter="0"/>
          <w:pgNumType w:fmt="decimal"/>
          <w:cols w:space="720" w:num="1"/>
        </w:sectPr>
      </w:pPr>
    </w:p>
    <w:p>
      <w:pPr>
        <w:pStyle w:val="8"/>
        <w:rPr>
          <w:rFonts w:hint="eastAsia"/>
        </w:rPr>
      </w:pPr>
      <w:bookmarkStart w:id="2" w:name="_Toc124195433"/>
      <w:bookmarkStart w:id="3" w:name="_Toc1638"/>
      <w:r>
        <w:rPr>
          <w:rFonts w:hint="eastAsia"/>
        </w:rPr>
        <w:t>教师岗位职责对照专业素养梳理表</w:t>
      </w:r>
      <w:bookmarkEnd w:id="2"/>
      <w:bookmarkEnd w:id="3"/>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2"/>
        <w:gridCol w:w="4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2" w:type="dxa"/>
            <w:vAlign w:val="center"/>
          </w:tcPr>
          <w:p>
            <w:pPr>
              <w:widowControl w:val="0"/>
              <w:jc w:val="center"/>
              <w:rPr>
                <w:sz w:val="28"/>
                <w:szCs w:val="28"/>
              </w:rPr>
            </w:pPr>
            <w:r>
              <w:rPr>
                <w:rFonts w:hint="eastAsia"/>
                <w:sz w:val="28"/>
                <w:szCs w:val="28"/>
              </w:rPr>
              <w:t>教师岗位职责</w:t>
            </w:r>
          </w:p>
          <w:p>
            <w:pPr>
              <w:widowControl w:val="0"/>
              <w:jc w:val="center"/>
              <w:rPr>
                <w:sz w:val="28"/>
                <w:szCs w:val="28"/>
              </w:rPr>
            </w:pPr>
            <w:r>
              <w:rPr>
                <w:rFonts w:hint="eastAsia"/>
                <w:sz w:val="28"/>
                <w:szCs w:val="28"/>
              </w:rPr>
              <w:t>（</w:t>
            </w:r>
            <w:r>
              <w:rPr>
                <w:rFonts w:hint="eastAsia" w:eastAsia="宋体"/>
                <w:sz w:val="28"/>
                <w:szCs w:val="28"/>
              </w:rPr>
              <w:t>依据</w:t>
            </w:r>
            <w:r>
              <w:rPr>
                <w:rFonts w:hint="eastAsia"/>
                <w:sz w:val="28"/>
                <w:szCs w:val="28"/>
              </w:rPr>
              <w:t>见习梳理）</w:t>
            </w:r>
          </w:p>
        </w:tc>
        <w:tc>
          <w:tcPr>
            <w:tcW w:w="4860" w:type="dxa"/>
            <w:vAlign w:val="center"/>
          </w:tcPr>
          <w:p>
            <w:pPr>
              <w:widowControl w:val="0"/>
              <w:jc w:val="center"/>
              <w:rPr>
                <w:sz w:val="28"/>
                <w:szCs w:val="28"/>
              </w:rPr>
            </w:pPr>
            <w:r>
              <w:rPr>
                <w:rFonts w:hint="eastAsia"/>
                <w:sz w:val="28"/>
                <w:szCs w:val="28"/>
              </w:rPr>
              <w:t>对照</w:t>
            </w:r>
            <w:r>
              <w:rPr>
                <w:rFonts w:hint="eastAsia" w:eastAsia="宋体"/>
                <w:sz w:val="28"/>
                <w:szCs w:val="28"/>
              </w:rPr>
              <w:t>的</w:t>
            </w:r>
            <w:r>
              <w:rPr>
                <w:rFonts w:hint="eastAsia"/>
                <w:sz w:val="28"/>
                <w:szCs w:val="28"/>
              </w:rPr>
              <w:t>教师专业素养</w:t>
            </w:r>
          </w:p>
          <w:p>
            <w:pPr>
              <w:widowControl w:val="0"/>
              <w:jc w:val="center"/>
              <w:rPr>
                <w:sz w:val="28"/>
                <w:szCs w:val="28"/>
              </w:rPr>
            </w:pPr>
            <w:r>
              <w:rPr>
                <w:rFonts w:hint="eastAsia"/>
                <w:sz w:val="28"/>
                <w:szCs w:val="28"/>
              </w:rPr>
              <w:t>（</w:t>
            </w:r>
            <w:r>
              <w:rPr>
                <w:rFonts w:hint="eastAsia" w:eastAsia="宋体"/>
                <w:sz w:val="28"/>
                <w:szCs w:val="28"/>
              </w:rPr>
              <w:t>依据</w:t>
            </w:r>
            <w:r>
              <w:rPr>
                <w:rFonts w:hint="eastAsia"/>
                <w:sz w:val="28"/>
                <w:szCs w:val="28"/>
              </w:rPr>
              <w:t>教师专业标准梳理）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jc w:val="center"/>
        </w:trPr>
        <w:tc>
          <w:tcPr>
            <w:tcW w:w="4452"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tc>
        <w:tc>
          <w:tcPr>
            <w:tcW w:w="4860"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4452"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tc>
        <w:tc>
          <w:tcPr>
            <w:tcW w:w="4860"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jc w:val="center"/>
        </w:trPr>
        <w:tc>
          <w:tcPr>
            <w:tcW w:w="4452"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tc>
        <w:tc>
          <w:tcPr>
            <w:tcW w:w="4860"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2" w:hRule="atLeast"/>
          <w:jc w:val="center"/>
        </w:trPr>
        <w:tc>
          <w:tcPr>
            <w:tcW w:w="4452"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860"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9" w:hRule="atLeast"/>
          <w:jc w:val="center"/>
        </w:trPr>
        <w:tc>
          <w:tcPr>
            <w:tcW w:w="4452"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860" w:type="dxa"/>
            <w:vAlign w:val="center"/>
          </w:tcPr>
          <w:p>
            <w:pPr>
              <w:widowControl w:val="0"/>
              <w:jc w:val="center"/>
              <w:rPr>
                <w:sz w:val="28"/>
                <w:szCs w:val="28"/>
              </w:rPr>
            </w:pPr>
          </w:p>
          <w:p>
            <w:pPr>
              <w:widowControl w:val="0"/>
              <w:jc w:val="both"/>
              <w:rPr>
                <w:sz w:val="28"/>
                <w:szCs w:val="28"/>
              </w:rPr>
            </w:pPr>
          </w:p>
          <w:p>
            <w:pPr>
              <w:widowControl w:val="0"/>
              <w:jc w:val="both"/>
              <w:rPr>
                <w:sz w:val="28"/>
                <w:szCs w:val="28"/>
              </w:rPr>
            </w:pPr>
          </w:p>
          <w:p>
            <w:pPr>
              <w:widowControl w:val="0"/>
              <w:jc w:val="both"/>
              <w:rPr>
                <w:sz w:val="28"/>
                <w:szCs w:val="28"/>
              </w:rPr>
            </w:pPr>
          </w:p>
          <w:p>
            <w:pPr>
              <w:widowControl w:val="0"/>
              <w:jc w:val="both"/>
              <w:rPr>
                <w:sz w:val="28"/>
                <w:szCs w:val="28"/>
              </w:rPr>
            </w:pPr>
          </w:p>
          <w:p>
            <w:pPr>
              <w:widowControl w:val="0"/>
              <w:jc w:val="both"/>
              <w:rPr>
                <w:sz w:val="28"/>
                <w:szCs w:val="28"/>
              </w:rPr>
            </w:pPr>
          </w:p>
          <w:p>
            <w:pPr>
              <w:widowControl w:val="0"/>
              <w:jc w:val="both"/>
              <w:rPr>
                <w:sz w:val="28"/>
                <w:szCs w:val="28"/>
              </w:rPr>
            </w:pPr>
          </w:p>
          <w:p>
            <w:pPr>
              <w:widowControl w:val="0"/>
              <w:jc w:val="both"/>
              <w:rPr>
                <w:sz w:val="28"/>
                <w:szCs w:val="28"/>
              </w:rPr>
            </w:pPr>
          </w:p>
        </w:tc>
      </w:tr>
    </w:tbl>
    <w:p>
      <w:pPr>
        <w:rPr>
          <w:rFonts w:eastAsiaTheme="minorEastAsia"/>
        </w:rPr>
        <w:sectPr>
          <w:footerReference r:id="rId5" w:type="default"/>
          <w:pgSz w:w="11906" w:h="16839"/>
          <w:pgMar w:top="1431" w:right="1404" w:bottom="1378" w:left="1403" w:header="0" w:footer="1215" w:gutter="0"/>
          <w:pgNumType w:fmt="decimal"/>
          <w:cols w:space="720" w:num="1"/>
        </w:sectPr>
      </w:pPr>
    </w:p>
    <w:p>
      <w:pPr>
        <w:rPr>
          <w:rFonts w:eastAsiaTheme="minorEastAsi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6"/>
        <w:gridCol w:w="4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4346" w:type="dxa"/>
            <w:vAlign w:val="center"/>
          </w:tcPr>
          <w:p>
            <w:pPr>
              <w:widowControl w:val="0"/>
              <w:jc w:val="center"/>
              <w:rPr>
                <w:sz w:val="28"/>
                <w:szCs w:val="28"/>
              </w:rPr>
            </w:pPr>
            <w:r>
              <w:rPr>
                <w:rFonts w:hint="eastAsia"/>
                <w:sz w:val="28"/>
                <w:szCs w:val="28"/>
              </w:rPr>
              <w:t>教师岗位职责</w:t>
            </w:r>
          </w:p>
          <w:p>
            <w:pPr>
              <w:widowControl w:val="0"/>
              <w:jc w:val="center"/>
              <w:rPr>
                <w:sz w:val="28"/>
                <w:szCs w:val="28"/>
              </w:rPr>
            </w:pPr>
            <w:r>
              <w:rPr>
                <w:rFonts w:hint="eastAsia"/>
                <w:sz w:val="28"/>
                <w:szCs w:val="28"/>
              </w:rPr>
              <w:t>（</w:t>
            </w:r>
            <w:r>
              <w:rPr>
                <w:rFonts w:hint="eastAsia" w:eastAsia="宋体"/>
                <w:sz w:val="28"/>
                <w:szCs w:val="28"/>
              </w:rPr>
              <w:t>依据</w:t>
            </w:r>
            <w:r>
              <w:rPr>
                <w:rFonts w:hint="eastAsia"/>
                <w:sz w:val="28"/>
                <w:szCs w:val="28"/>
              </w:rPr>
              <w:t>见习梳理）</w:t>
            </w:r>
          </w:p>
        </w:tc>
        <w:tc>
          <w:tcPr>
            <w:tcW w:w="4743" w:type="dxa"/>
            <w:vAlign w:val="center"/>
          </w:tcPr>
          <w:p>
            <w:pPr>
              <w:widowControl w:val="0"/>
              <w:jc w:val="center"/>
              <w:rPr>
                <w:sz w:val="28"/>
                <w:szCs w:val="28"/>
              </w:rPr>
            </w:pPr>
            <w:r>
              <w:rPr>
                <w:rFonts w:hint="eastAsia"/>
                <w:sz w:val="28"/>
                <w:szCs w:val="28"/>
              </w:rPr>
              <w:t>对照</w:t>
            </w:r>
            <w:r>
              <w:rPr>
                <w:rFonts w:hint="eastAsia" w:eastAsia="宋体"/>
                <w:sz w:val="28"/>
                <w:szCs w:val="28"/>
              </w:rPr>
              <w:t>的</w:t>
            </w:r>
            <w:r>
              <w:rPr>
                <w:rFonts w:hint="eastAsia"/>
                <w:sz w:val="28"/>
                <w:szCs w:val="28"/>
              </w:rPr>
              <w:t>教师专业素养</w:t>
            </w:r>
          </w:p>
          <w:p>
            <w:pPr>
              <w:widowControl w:val="0"/>
              <w:jc w:val="center"/>
              <w:rPr>
                <w:sz w:val="28"/>
                <w:szCs w:val="28"/>
              </w:rPr>
            </w:pPr>
            <w:r>
              <w:rPr>
                <w:rFonts w:hint="eastAsia"/>
                <w:sz w:val="28"/>
                <w:szCs w:val="28"/>
              </w:rPr>
              <w:t>（</w:t>
            </w:r>
            <w:r>
              <w:rPr>
                <w:rFonts w:hint="eastAsia" w:eastAsia="宋体"/>
                <w:sz w:val="28"/>
                <w:szCs w:val="28"/>
              </w:rPr>
              <w:t>依据</w:t>
            </w:r>
            <w:r>
              <w:rPr>
                <w:rFonts w:hint="eastAsia"/>
                <w:sz w:val="28"/>
                <w:szCs w:val="28"/>
              </w:rPr>
              <w:t>教师专业标准梳理）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2" w:hRule="atLeast"/>
          <w:jc w:val="center"/>
        </w:trPr>
        <w:tc>
          <w:tcPr>
            <w:tcW w:w="4346"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743"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346"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743"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4346" w:type="dxa"/>
            <w:vAlign w:val="center"/>
          </w:tcPr>
          <w:p>
            <w:pPr>
              <w:widowControl w:val="0"/>
              <w:jc w:val="center"/>
              <w:rPr>
                <w:sz w:val="28"/>
                <w:szCs w:val="28"/>
              </w:rPr>
            </w:pPr>
          </w:p>
          <w:p>
            <w:pPr>
              <w:widowControl w:val="0"/>
              <w:jc w:val="center"/>
              <w:rPr>
                <w:rFonts w:eastAsiaTheme="minorEastAsia"/>
                <w:sz w:val="28"/>
                <w:szCs w:val="28"/>
              </w:rPr>
            </w:pPr>
          </w:p>
          <w:p>
            <w:pPr>
              <w:widowControl w:val="0"/>
              <w:jc w:val="center"/>
              <w:rPr>
                <w:rFonts w:eastAsiaTheme="minorEastAsia"/>
                <w:sz w:val="28"/>
                <w:szCs w:val="28"/>
              </w:rPr>
            </w:pPr>
          </w:p>
          <w:p>
            <w:pPr>
              <w:widowControl w:val="0"/>
              <w:jc w:val="center"/>
              <w:rPr>
                <w:rFonts w:eastAsiaTheme="minorEastAsia"/>
                <w:sz w:val="28"/>
                <w:szCs w:val="28"/>
              </w:rPr>
            </w:pPr>
          </w:p>
          <w:p>
            <w:pPr>
              <w:widowControl w:val="0"/>
              <w:jc w:val="center"/>
              <w:rPr>
                <w:rFonts w:eastAsiaTheme="minorEastAsia"/>
                <w:sz w:val="28"/>
                <w:szCs w:val="28"/>
              </w:rPr>
            </w:pPr>
          </w:p>
          <w:p>
            <w:pPr>
              <w:widowControl w:val="0"/>
              <w:jc w:val="both"/>
              <w:rPr>
                <w:rFonts w:eastAsiaTheme="minorEastAsia"/>
                <w:sz w:val="28"/>
                <w:szCs w:val="28"/>
              </w:rPr>
            </w:pPr>
          </w:p>
        </w:tc>
        <w:tc>
          <w:tcPr>
            <w:tcW w:w="4743" w:type="dxa"/>
            <w:vAlign w:val="center"/>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3" w:hRule="atLeast"/>
          <w:jc w:val="center"/>
        </w:trPr>
        <w:tc>
          <w:tcPr>
            <w:tcW w:w="4346" w:type="dxa"/>
            <w:vAlign w:val="center"/>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743" w:type="dxa"/>
            <w:vAlign w:val="center"/>
          </w:tcPr>
          <w:p>
            <w:pPr>
              <w:widowControl w:val="0"/>
              <w:jc w:val="center"/>
              <w:rPr>
                <w:sz w:val="28"/>
                <w:szCs w:val="28"/>
              </w:rPr>
            </w:pPr>
          </w:p>
        </w:tc>
      </w:tr>
    </w:tbl>
    <w:p>
      <w:pPr>
        <w:sectPr>
          <w:footerReference r:id="rId6" w:type="default"/>
          <w:pgSz w:w="11906" w:h="16839"/>
          <w:pgMar w:top="1431" w:right="1404" w:bottom="1378" w:left="1403" w:header="0" w:footer="1215" w:gutter="0"/>
          <w:pgNumType w:fmt="decimal"/>
          <w:cols w:space="720" w:num="1"/>
        </w:sectPr>
      </w:pPr>
    </w:p>
    <w:p>
      <w:pPr>
        <w:pStyle w:val="8"/>
        <w:rPr>
          <w:rFonts w:hint="eastAsia"/>
        </w:rPr>
      </w:pPr>
      <w:bookmarkStart w:id="4" w:name="_Toc124195434"/>
      <w:bookmarkStart w:id="5" w:name="_Toc21598"/>
      <w:r>
        <w:rPr>
          <w:rFonts w:hint="eastAsia"/>
        </w:rPr>
        <w:t>教育活动观摩分析与反思</w:t>
      </w:r>
      <w:bookmarkEnd w:id="4"/>
      <w:bookmarkEnd w:id="5"/>
    </w:p>
    <w:p>
      <w:pPr>
        <w:spacing w:line="360" w:lineRule="auto"/>
        <w:rPr>
          <w:sz w:val="10"/>
          <w:szCs w:val="10"/>
        </w:rPr>
      </w:pPr>
    </w:p>
    <w:p>
      <w:pPr>
        <w:spacing w:line="360" w:lineRule="auto"/>
      </w:pPr>
      <w:r>
        <w:rPr>
          <w:rFonts w:hint="eastAsia"/>
        </w:rPr>
        <w:t>领域：</w:t>
      </w:r>
    </w:p>
    <w:p>
      <w:pPr>
        <w:spacing w:line="360" w:lineRule="auto"/>
      </w:pPr>
      <w:r>
        <w:rPr>
          <w:rFonts w:hint="eastAsia" w:ascii="宋体" w:hAnsi="宋体" w:eastAsia="宋体" w:cs="宋体"/>
        </w:rPr>
        <w:t>内容</w:t>
      </w:r>
      <w:r>
        <w:rPr>
          <w:rFonts w:hint="eastAsia"/>
        </w:rPr>
        <w:t xml:space="preserve">： </w:t>
      </w:r>
      <w:r>
        <w:t xml:space="preserve">                                     </w:t>
      </w:r>
      <w:r>
        <w:rPr>
          <w:rFonts w:hint="eastAsia" w:eastAsia="宋体"/>
        </w:rPr>
        <w:t xml:space="preserve">                                    </w:t>
      </w:r>
      <w:r>
        <w:rPr>
          <w:rFonts w:hint="eastAsia" w:ascii="宋体" w:hAnsi="宋体" w:eastAsia="宋体" w:cs="宋体"/>
        </w:rPr>
        <w:t>年级</w:t>
      </w:r>
      <w:r>
        <w:rPr>
          <w:rFonts w:hint="eastAsia"/>
        </w:rPr>
        <w:t>：</w:t>
      </w:r>
    </w:p>
    <w:p>
      <w:pPr>
        <w:spacing w:line="360" w:lineRule="auto"/>
        <w:rPr>
          <w:sz w:val="14"/>
        </w:rPr>
      </w:pPr>
      <w:r>
        <w:rPr>
          <w:rFonts w:hint="eastAsia" w:ascii="宋体" w:hAnsi="宋体" w:eastAsia="宋体" w:cs="宋体"/>
        </w:rPr>
        <w:t>活动</w:t>
      </w:r>
      <w:r>
        <w:rPr>
          <w:rFonts w:hint="eastAsia"/>
        </w:rPr>
        <w:t>日期：</w:t>
      </w:r>
      <w:r>
        <w:t xml:space="preserve">                                </w:t>
      </w:r>
      <w:r>
        <w:rPr>
          <w:rFonts w:hint="eastAsia"/>
        </w:rPr>
        <w:t xml:space="preserve"> </w:t>
      </w:r>
      <w:r>
        <w:t xml:space="preserve"> </w:t>
      </w:r>
      <w:r>
        <w:rPr>
          <w:rFonts w:hint="eastAsia" w:eastAsia="宋体"/>
        </w:rPr>
        <w:t xml:space="preserve">                                 </w:t>
      </w:r>
      <w:r>
        <w:rPr>
          <w:rFonts w:hint="eastAsia" w:ascii="宋体" w:hAnsi="宋体" w:eastAsia="宋体" w:cs="宋体"/>
        </w:rPr>
        <w:t>活动实施</w:t>
      </w:r>
      <w:r>
        <w:rPr>
          <w:rFonts w:hint="eastAsia"/>
        </w:rPr>
        <w:t>者：</w:t>
      </w:r>
    </w:p>
    <w:tbl>
      <w:tblPr>
        <w:tblStyle w:val="10"/>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122"/>
        <w:gridCol w:w="3224"/>
        <w:gridCol w:w="3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2122" w:type="dxa"/>
          </w:tcPr>
          <w:p>
            <w:pPr>
              <w:widowControl w:val="0"/>
              <w:jc w:val="both"/>
            </w:pPr>
            <w:r>
              <w:rPr>
                <w:rFonts w:hint="eastAsia"/>
              </w:rPr>
              <w:t>维度</w:t>
            </w:r>
          </w:p>
        </w:tc>
        <w:tc>
          <w:tcPr>
            <w:tcW w:w="3224" w:type="dxa"/>
          </w:tcPr>
          <w:p>
            <w:pPr>
              <w:widowControl w:val="0"/>
              <w:jc w:val="center"/>
            </w:pPr>
            <w:r>
              <w:rPr>
                <w:rFonts w:hint="eastAsia"/>
              </w:rPr>
              <w:t>教师意图分析</w:t>
            </w:r>
          </w:p>
          <w:p>
            <w:pPr>
              <w:widowControl w:val="0"/>
              <w:jc w:val="center"/>
            </w:pPr>
            <w:r>
              <w:rPr>
                <w:rFonts w:hint="eastAsia"/>
              </w:rPr>
              <w:t>（对照</w:t>
            </w:r>
            <w:r>
              <w:rPr>
                <w:rFonts w:hint="eastAsia" w:ascii="宋体" w:hAnsi="宋体" w:eastAsia="宋体" w:cs="宋体"/>
              </w:rPr>
              <w:t>《纲要》</w:t>
            </w:r>
            <w:r>
              <w:rPr>
                <w:rFonts w:hint="eastAsia"/>
              </w:rPr>
              <w:t>与</w:t>
            </w:r>
            <w:r>
              <w:rPr>
                <w:rFonts w:hint="eastAsia" w:ascii="宋体" w:hAnsi="宋体" w:eastAsia="宋体" w:cs="宋体"/>
              </w:rPr>
              <w:t>《指南》的儿童发展目标</w:t>
            </w:r>
            <w:r>
              <w:rPr>
                <w:rFonts w:hint="eastAsia"/>
              </w:rPr>
              <w:t>）</w:t>
            </w:r>
          </w:p>
        </w:tc>
        <w:tc>
          <w:tcPr>
            <w:tcW w:w="3577" w:type="dxa"/>
          </w:tcPr>
          <w:p>
            <w:pPr>
              <w:widowControl w:val="0"/>
              <w:jc w:val="center"/>
              <w:rPr>
                <w:rFonts w:eastAsia="宋体"/>
              </w:rPr>
            </w:pPr>
            <w:r>
              <w:rPr>
                <w:rFonts w:hint="eastAsia"/>
              </w:rPr>
              <w:t>我可以</w:t>
            </w:r>
            <w:r>
              <w:rPr>
                <w:rFonts w:hint="eastAsia" w:eastAsia="宋体"/>
              </w:rPr>
              <w:t>学习</w:t>
            </w:r>
            <w:r>
              <w:rPr>
                <w:rFonts w:hint="eastAsia"/>
              </w:rPr>
              <w:t>以及我想完善</w:t>
            </w:r>
            <w:r>
              <w:rPr>
                <w:rFonts w:hint="eastAsia" w:eastAsia="宋体"/>
              </w:rPr>
              <w:t>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478" w:hRule="atLeast"/>
          <w:jc w:val="center"/>
        </w:trPr>
        <w:tc>
          <w:tcPr>
            <w:tcW w:w="2122" w:type="dxa"/>
            <w:vAlign w:val="center"/>
          </w:tcPr>
          <w:p>
            <w:pPr>
              <w:widowControl w:val="0"/>
              <w:jc w:val="center"/>
            </w:pPr>
            <w:r>
              <w:rPr>
                <w:rFonts w:hint="eastAsia" w:ascii="宋体" w:hAnsi="宋体" w:eastAsia="宋体" w:cs="宋体"/>
              </w:rPr>
              <w:t>幼儿学习（游戏）</w:t>
            </w:r>
            <w:r>
              <w:rPr>
                <w:rFonts w:hint="eastAsia"/>
              </w:rPr>
              <w:t>活动的</w:t>
            </w:r>
            <w:r>
              <w:t>流程安排</w:t>
            </w:r>
          </w:p>
        </w:tc>
        <w:tc>
          <w:tcPr>
            <w:tcW w:w="3224" w:type="dxa"/>
          </w:tcPr>
          <w:p>
            <w:pPr>
              <w:widowControl w:val="0"/>
              <w:jc w:val="both"/>
              <w:rPr>
                <w:rFonts w:eastAsiaTheme="minorEastAsia"/>
              </w:rPr>
            </w:pPr>
          </w:p>
        </w:tc>
        <w:tc>
          <w:tcPr>
            <w:tcW w:w="3577" w:type="dxa"/>
          </w:tcPr>
          <w:p>
            <w:pPr>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66" w:hRule="atLeast"/>
          <w:jc w:val="center"/>
        </w:trPr>
        <w:tc>
          <w:tcPr>
            <w:tcW w:w="2122" w:type="dxa"/>
            <w:vAlign w:val="center"/>
          </w:tcPr>
          <w:p>
            <w:pPr>
              <w:widowControl w:val="0"/>
              <w:jc w:val="center"/>
            </w:pPr>
            <w:r>
              <w:rPr>
                <w:rFonts w:hint="eastAsia"/>
              </w:rPr>
              <w:t>学习</w:t>
            </w:r>
            <w:r>
              <w:rPr>
                <w:rFonts w:hint="eastAsia" w:ascii="宋体" w:hAnsi="宋体" w:eastAsia="宋体" w:cs="宋体"/>
              </w:rPr>
              <w:t>（游戏）</w:t>
            </w:r>
            <w:r>
              <w:rPr>
                <w:rFonts w:hint="eastAsia"/>
              </w:rPr>
              <w:t>方法的使用</w:t>
            </w:r>
          </w:p>
        </w:tc>
        <w:tc>
          <w:tcPr>
            <w:tcW w:w="3224" w:type="dxa"/>
          </w:tcPr>
          <w:p>
            <w:pPr>
              <w:widowControl w:val="0"/>
              <w:jc w:val="both"/>
            </w:pPr>
          </w:p>
        </w:tc>
        <w:tc>
          <w:tcPr>
            <w:tcW w:w="3577" w:type="dxa"/>
          </w:tcPr>
          <w:p>
            <w:pPr>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13" w:hRule="atLeast"/>
          <w:jc w:val="center"/>
        </w:trPr>
        <w:tc>
          <w:tcPr>
            <w:tcW w:w="2122" w:type="dxa"/>
            <w:vAlign w:val="center"/>
          </w:tcPr>
          <w:p>
            <w:pPr>
              <w:widowControl w:val="0"/>
              <w:jc w:val="center"/>
            </w:pPr>
            <w:r>
              <w:rPr>
                <w:rFonts w:hint="eastAsia"/>
              </w:rPr>
              <w:t>教师提问对</w:t>
            </w:r>
            <w:r>
              <w:rPr>
                <w:rFonts w:hint="eastAsia" w:ascii="宋体" w:hAnsi="宋体" w:eastAsia="宋体" w:cs="宋体"/>
              </w:rPr>
              <w:t>幼儿</w:t>
            </w:r>
            <w:r>
              <w:rPr>
                <w:rFonts w:hint="eastAsia"/>
              </w:rPr>
              <w:t>学习</w:t>
            </w:r>
            <w:r>
              <w:rPr>
                <w:rFonts w:hint="eastAsia" w:ascii="宋体" w:hAnsi="宋体" w:eastAsia="宋体" w:cs="宋体"/>
              </w:rPr>
              <w:t>（游戏）</w:t>
            </w:r>
            <w:r>
              <w:rPr>
                <w:rFonts w:hint="eastAsia"/>
              </w:rPr>
              <w:t>活动的引导与支持</w:t>
            </w:r>
          </w:p>
        </w:tc>
        <w:tc>
          <w:tcPr>
            <w:tcW w:w="3224" w:type="dxa"/>
          </w:tcPr>
          <w:p>
            <w:pPr>
              <w:widowControl w:val="0"/>
              <w:jc w:val="both"/>
            </w:pPr>
          </w:p>
        </w:tc>
        <w:tc>
          <w:tcPr>
            <w:tcW w:w="3577" w:type="dxa"/>
          </w:tcPr>
          <w:p>
            <w:pPr>
              <w:widowControl w:val="0"/>
              <w:jc w:val="both"/>
            </w:pPr>
          </w:p>
        </w:tc>
      </w:tr>
    </w:tbl>
    <w:p>
      <w:pPr>
        <w:sectPr>
          <w:footerReference r:id="rId7" w:type="default"/>
          <w:pgSz w:w="11906" w:h="16839"/>
          <w:pgMar w:top="1431" w:right="1687" w:bottom="1378" w:left="1687" w:header="0" w:footer="1215" w:gutter="0"/>
          <w:pgNumType w:fmt="decimal"/>
          <w:cols w:space="720" w:num="1"/>
        </w:sectPr>
      </w:pPr>
    </w:p>
    <w:p/>
    <w:tbl>
      <w:tblPr>
        <w:tblStyle w:val="10"/>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122"/>
        <w:gridCol w:w="3224"/>
        <w:gridCol w:w="3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8" w:hRule="atLeast"/>
          <w:jc w:val="center"/>
        </w:trPr>
        <w:tc>
          <w:tcPr>
            <w:tcW w:w="2122" w:type="dxa"/>
            <w:vAlign w:val="center"/>
          </w:tcPr>
          <w:p>
            <w:pPr>
              <w:widowControl w:val="0"/>
              <w:jc w:val="center"/>
            </w:pPr>
            <w:r>
              <w:rPr>
                <w:rFonts w:hint="eastAsia"/>
              </w:rPr>
              <w:t>评价</w:t>
            </w:r>
            <w:r>
              <w:t>方法的使用</w:t>
            </w:r>
          </w:p>
        </w:tc>
        <w:tc>
          <w:tcPr>
            <w:tcW w:w="3224" w:type="dxa"/>
          </w:tcPr>
          <w:p>
            <w:pPr>
              <w:widowControl w:val="0"/>
              <w:jc w:val="both"/>
            </w:pPr>
          </w:p>
        </w:tc>
        <w:tc>
          <w:tcPr>
            <w:tcW w:w="3577" w:type="dxa"/>
          </w:tcPr>
          <w:p>
            <w:pPr>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58" w:hRule="atLeast"/>
          <w:jc w:val="center"/>
        </w:trPr>
        <w:tc>
          <w:tcPr>
            <w:tcW w:w="2122" w:type="dxa"/>
            <w:vAlign w:val="center"/>
          </w:tcPr>
          <w:p>
            <w:pPr>
              <w:widowControl w:val="0"/>
              <w:jc w:val="center"/>
            </w:pPr>
            <w:r>
              <w:t>其他</w:t>
            </w:r>
          </w:p>
        </w:tc>
        <w:tc>
          <w:tcPr>
            <w:tcW w:w="3224" w:type="dxa"/>
          </w:tcPr>
          <w:p>
            <w:pPr>
              <w:widowControl w:val="0"/>
              <w:jc w:val="both"/>
            </w:pPr>
          </w:p>
        </w:tc>
        <w:tc>
          <w:tcPr>
            <w:tcW w:w="3577" w:type="dxa"/>
          </w:tcPr>
          <w:p>
            <w:pPr>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609" w:hRule="atLeast"/>
          <w:jc w:val="center"/>
        </w:trPr>
        <w:tc>
          <w:tcPr>
            <w:tcW w:w="2122" w:type="dxa"/>
            <w:vAlign w:val="center"/>
          </w:tcPr>
          <w:p>
            <w:pPr>
              <w:widowControl w:val="0"/>
              <w:jc w:val="center"/>
            </w:pPr>
            <w:r>
              <w:rPr>
                <w:rFonts w:hint="eastAsia"/>
              </w:rPr>
              <w:t>研讨照片（附）</w:t>
            </w:r>
          </w:p>
        </w:tc>
        <w:tc>
          <w:tcPr>
            <w:tcW w:w="6801" w:type="dxa"/>
            <w:gridSpan w:val="2"/>
          </w:tcPr>
          <w:p>
            <w:pPr>
              <w:widowControl w:val="0"/>
              <w:jc w:val="both"/>
            </w:pPr>
          </w:p>
        </w:tc>
      </w:tr>
    </w:tbl>
    <w:p>
      <w:pPr>
        <w:spacing w:before="172" w:line="227" w:lineRule="auto"/>
        <w:jc w:val="center"/>
        <w:rPr>
          <w:rFonts w:ascii="宋体" w:hAnsi="宋体" w:eastAsia="宋体" w:cs="宋体"/>
          <w:spacing w:val="9"/>
          <w:sz w:val="36"/>
          <w:szCs w:val="36"/>
          <w14:textOutline w14:w="5448" w14:cap="sq" w14:cmpd="sng" w14:algn="ctr">
            <w14:solidFill>
              <w14:srgbClr w14:val="000000"/>
            </w14:solidFill>
            <w14:prstDash w14:val="solid"/>
            <w14:bevel/>
          </w14:textOutline>
        </w:rPr>
        <w:sectPr>
          <w:footerReference r:id="rId8" w:type="default"/>
          <w:pgSz w:w="11906" w:h="16839"/>
          <w:pgMar w:top="1431" w:right="1687" w:bottom="1378" w:left="1687" w:header="0" w:footer="1215" w:gutter="0"/>
          <w:pgNumType w:fmt="decimal"/>
          <w:cols w:space="720" w:num="1"/>
        </w:sectPr>
      </w:pPr>
    </w:p>
    <w:p>
      <w:pPr>
        <w:pStyle w:val="8"/>
        <w:rPr>
          <w:rFonts w:hint="eastAsia"/>
        </w:rPr>
      </w:pPr>
      <w:bookmarkStart w:id="6" w:name="_Toc10986"/>
      <w:bookmarkStart w:id="7" w:name="_Toc124195435"/>
      <w:r>
        <w:rPr>
          <w:rFonts w:hint="eastAsia"/>
        </w:rPr>
        <w:t>我对学校育人感知</w:t>
      </w:r>
      <w:bookmarkEnd w:id="6"/>
      <w:bookmarkEnd w:id="7"/>
    </w:p>
    <w:tbl>
      <w:tblPr>
        <w:tblStyle w:val="10"/>
        <w:tblW w:w="8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3720"/>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收获</w:t>
            </w: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9"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见</w:t>
            </w:r>
          </w:p>
          <w:p>
            <w:pPr>
              <w:widowControl w:val="0"/>
              <w:jc w:val="center"/>
              <w:rPr>
                <w:rFonts w:ascii="宋体" w:hAnsi="宋体" w:eastAsia="宋体" w:cs="宋体"/>
                <w:sz w:val="24"/>
                <w:szCs w:val="24"/>
              </w:rPr>
            </w:pPr>
            <w:r>
              <w:rPr>
                <w:rFonts w:hint="eastAsia" w:ascii="宋体" w:hAnsi="宋体" w:eastAsia="宋体" w:cs="宋体"/>
                <w:sz w:val="24"/>
                <w:szCs w:val="24"/>
              </w:rPr>
              <w:t>习</w:t>
            </w:r>
          </w:p>
          <w:p>
            <w:pPr>
              <w:widowControl w:val="0"/>
              <w:jc w:val="center"/>
              <w:rPr>
                <w:rFonts w:ascii="宋体" w:hAnsi="宋体" w:eastAsia="宋体" w:cs="宋体"/>
                <w:sz w:val="24"/>
                <w:szCs w:val="24"/>
              </w:rPr>
            </w:pPr>
            <w:r>
              <w:rPr>
                <w:rFonts w:hint="eastAsia" w:ascii="宋体" w:hAnsi="宋体" w:eastAsia="宋体" w:cs="宋体"/>
                <w:sz w:val="24"/>
                <w:szCs w:val="24"/>
              </w:rPr>
              <w:t>前</w:t>
            </w:r>
          </w:p>
          <w:p>
            <w:pPr>
              <w:widowControl w:val="0"/>
              <w:jc w:val="center"/>
              <w:rPr>
                <w:rFonts w:ascii="宋体" w:hAnsi="宋体" w:eastAsia="宋体" w:cs="宋体"/>
                <w:sz w:val="24"/>
                <w:szCs w:val="24"/>
              </w:rPr>
            </w:pP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0"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见</w:t>
            </w:r>
          </w:p>
          <w:p>
            <w:pPr>
              <w:widowControl w:val="0"/>
              <w:jc w:val="center"/>
              <w:rPr>
                <w:rFonts w:ascii="宋体" w:hAnsi="宋体" w:eastAsia="宋体" w:cs="宋体"/>
                <w:sz w:val="24"/>
                <w:szCs w:val="24"/>
              </w:rPr>
            </w:pPr>
            <w:r>
              <w:rPr>
                <w:rFonts w:hint="eastAsia" w:ascii="宋体" w:hAnsi="宋体" w:eastAsia="宋体" w:cs="宋体"/>
                <w:sz w:val="24"/>
                <w:szCs w:val="24"/>
              </w:rPr>
              <w:t>习</w:t>
            </w:r>
          </w:p>
          <w:p>
            <w:pPr>
              <w:widowControl w:val="0"/>
              <w:jc w:val="center"/>
              <w:rPr>
                <w:rFonts w:ascii="宋体" w:hAnsi="宋体" w:eastAsia="宋体" w:cs="宋体"/>
                <w:sz w:val="24"/>
                <w:szCs w:val="24"/>
              </w:rPr>
            </w:pPr>
            <w:r>
              <w:rPr>
                <w:rFonts w:hint="eastAsia" w:ascii="宋体" w:hAnsi="宋体" w:eastAsia="宋体" w:cs="宋体"/>
                <w:sz w:val="24"/>
                <w:szCs w:val="24"/>
              </w:rPr>
              <w:t>中</w:t>
            </w: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8"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见</w:t>
            </w:r>
          </w:p>
          <w:p>
            <w:pPr>
              <w:widowControl w:val="0"/>
              <w:jc w:val="center"/>
              <w:rPr>
                <w:rFonts w:ascii="宋体" w:hAnsi="宋体" w:eastAsia="宋体" w:cs="宋体"/>
                <w:sz w:val="24"/>
                <w:szCs w:val="24"/>
              </w:rPr>
            </w:pPr>
            <w:r>
              <w:rPr>
                <w:rFonts w:hint="eastAsia" w:ascii="宋体" w:hAnsi="宋体" w:eastAsia="宋体" w:cs="宋体"/>
                <w:sz w:val="24"/>
                <w:szCs w:val="24"/>
              </w:rPr>
              <w:t>习</w:t>
            </w:r>
          </w:p>
          <w:p>
            <w:pPr>
              <w:widowControl w:val="0"/>
              <w:jc w:val="center"/>
              <w:rPr>
                <w:rFonts w:ascii="宋体" w:hAnsi="宋体" w:eastAsia="宋体" w:cs="宋体"/>
                <w:sz w:val="24"/>
                <w:szCs w:val="24"/>
              </w:rPr>
            </w:pPr>
            <w:r>
              <w:rPr>
                <w:rFonts w:hint="eastAsia" w:ascii="宋体" w:hAnsi="宋体" w:eastAsia="宋体" w:cs="宋体"/>
                <w:sz w:val="24"/>
                <w:szCs w:val="24"/>
              </w:rPr>
              <w:t>后</w:t>
            </w: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jc w:val="center"/>
              <w:rPr>
                <w:rFonts w:ascii="宋体" w:hAnsi="宋体" w:eastAsia="宋体" w:cs="宋体"/>
                <w:sz w:val="24"/>
                <w:szCs w:val="24"/>
              </w:rPr>
            </w:pPr>
          </w:p>
        </w:tc>
      </w:tr>
    </w:tbl>
    <w:p>
      <w:pPr>
        <w:pStyle w:val="8"/>
        <w:sectPr>
          <w:footerReference r:id="rId9" w:type="default"/>
          <w:pgSz w:w="11906" w:h="16839"/>
          <w:pgMar w:top="1431" w:right="1687" w:bottom="1378" w:left="1687" w:header="0" w:footer="1215" w:gutter="0"/>
          <w:pgNumType w:fmt="decimal"/>
          <w:cols w:space="720" w:num="1"/>
        </w:sectPr>
      </w:pPr>
      <w:bookmarkStart w:id="8" w:name="_Toc124195436"/>
    </w:p>
    <w:p>
      <w:pPr>
        <w:pStyle w:val="8"/>
        <w:rPr>
          <w:rFonts w:hint="eastAsia"/>
        </w:rPr>
      </w:pPr>
      <w:bookmarkStart w:id="9" w:name="_Toc4441"/>
      <w:r>
        <w:rPr>
          <w:rFonts w:hint="eastAsia"/>
        </w:rPr>
        <w:t>专业学习目标与规划</w:t>
      </w:r>
      <w:bookmarkEnd w:id="8"/>
      <w:bookmarkEnd w:id="9"/>
    </w:p>
    <w:tbl>
      <w:tblPr>
        <w:tblStyle w:val="10"/>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0"/>
        <w:gridCol w:w="4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10" w:type="dxa"/>
          </w:tcPr>
          <w:p>
            <w:pPr>
              <w:widowControl w:val="0"/>
              <w:jc w:val="center"/>
              <w:rPr>
                <w:sz w:val="28"/>
                <w:szCs w:val="28"/>
              </w:rPr>
            </w:pPr>
            <w:r>
              <w:rPr>
                <w:rFonts w:hint="eastAsia"/>
                <w:sz w:val="28"/>
                <w:szCs w:val="28"/>
              </w:rPr>
              <w:t>自我专业优势分析</w:t>
            </w:r>
          </w:p>
        </w:tc>
        <w:tc>
          <w:tcPr>
            <w:tcW w:w="4738" w:type="dxa"/>
          </w:tcPr>
          <w:p>
            <w:pPr>
              <w:widowControl w:val="0"/>
              <w:jc w:val="center"/>
              <w:rPr>
                <w:sz w:val="28"/>
                <w:szCs w:val="28"/>
              </w:rPr>
            </w:pPr>
            <w:r>
              <w:rPr>
                <w:rFonts w:hint="eastAsia"/>
                <w:sz w:val="28"/>
                <w:szCs w:val="28"/>
              </w:rPr>
              <w:t>专业学习上升策略、方法与计划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5" w:hRule="atLeast"/>
          <w:jc w:val="center"/>
        </w:trPr>
        <w:tc>
          <w:tcPr>
            <w:tcW w:w="4210" w:type="dxa"/>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738" w:type="dxa"/>
          </w:tcPr>
          <w:p>
            <w:pPr>
              <w:widowControl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10" w:type="dxa"/>
          </w:tcPr>
          <w:p>
            <w:pPr>
              <w:widowControl w:val="0"/>
              <w:jc w:val="center"/>
              <w:rPr>
                <w:sz w:val="28"/>
                <w:szCs w:val="28"/>
              </w:rPr>
            </w:pPr>
            <w:r>
              <w:rPr>
                <w:rFonts w:hint="eastAsia"/>
                <w:sz w:val="28"/>
                <w:szCs w:val="28"/>
              </w:rPr>
              <w:t>自我专业短板分析</w:t>
            </w:r>
          </w:p>
        </w:tc>
        <w:tc>
          <w:tcPr>
            <w:tcW w:w="4738" w:type="dxa"/>
          </w:tcPr>
          <w:p>
            <w:pPr>
              <w:widowControl w:val="0"/>
              <w:jc w:val="center"/>
              <w:rPr>
                <w:sz w:val="28"/>
                <w:szCs w:val="28"/>
              </w:rPr>
            </w:pPr>
            <w:r>
              <w:rPr>
                <w:rFonts w:hint="eastAsia"/>
                <w:sz w:val="28"/>
                <w:szCs w:val="28"/>
              </w:rPr>
              <w:t>专业学习弥补策略、方法与计划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0" w:hRule="atLeast"/>
          <w:jc w:val="center"/>
        </w:trPr>
        <w:tc>
          <w:tcPr>
            <w:tcW w:w="4210" w:type="dxa"/>
          </w:tcPr>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p>
            <w:pPr>
              <w:widowControl w:val="0"/>
              <w:jc w:val="center"/>
              <w:rPr>
                <w:sz w:val="28"/>
                <w:szCs w:val="28"/>
              </w:rPr>
            </w:pPr>
          </w:p>
        </w:tc>
        <w:tc>
          <w:tcPr>
            <w:tcW w:w="4738" w:type="dxa"/>
          </w:tcPr>
          <w:p>
            <w:pPr>
              <w:widowControl w:val="0"/>
              <w:jc w:val="center"/>
              <w:rPr>
                <w:sz w:val="28"/>
                <w:szCs w:val="28"/>
              </w:rPr>
            </w:pPr>
          </w:p>
        </w:tc>
      </w:tr>
    </w:tbl>
    <w:p>
      <w:pPr>
        <w:pStyle w:val="8"/>
        <w:rPr>
          <w:rFonts w:hint="eastAsia"/>
        </w:rPr>
      </w:pPr>
      <w:bookmarkStart w:id="10" w:name="_Toc23937"/>
      <w:r>
        <w:rPr>
          <w:rFonts w:hint="eastAsia"/>
        </w:rPr>
        <w:t>师德体验教育叙事</w:t>
      </w:r>
      <w:bookmarkEnd w:id="10"/>
    </w:p>
    <w:p>
      <w:pPr>
        <w:spacing w:line="103" w:lineRule="exact"/>
      </w:pPr>
    </w:p>
    <w:tbl>
      <w:tblPr>
        <w:tblStyle w:val="13"/>
        <w:tblW w:w="909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75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jc w:val="center"/>
        </w:trPr>
        <w:tc>
          <w:tcPr>
            <w:tcW w:w="1505" w:type="dxa"/>
            <w:vAlign w:val="center"/>
          </w:tcPr>
          <w:p>
            <w:pPr>
              <w:jc w:val="center"/>
              <w:rPr>
                <w:rFonts w:ascii="宋体" w:hAnsi="宋体" w:eastAsia="宋体" w:cs="宋体"/>
                <w:sz w:val="28"/>
                <w:szCs w:val="28"/>
              </w:rPr>
            </w:pPr>
            <w:r>
              <w:rPr>
                <w:rFonts w:hint="eastAsia" w:ascii="宋体" w:hAnsi="宋体" w:eastAsia="宋体" w:cs="宋体"/>
                <w:sz w:val="24"/>
                <w:szCs w:val="24"/>
              </w:rPr>
              <w:t>题目</w:t>
            </w:r>
          </w:p>
        </w:tc>
        <w:tc>
          <w:tcPr>
            <w:tcW w:w="7588"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9" w:hRule="atLeast"/>
          <w:jc w:val="center"/>
        </w:trPr>
        <w:tc>
          <w:tcPr>
            <w:tcW w:w="9093" w:type="dxa"/>
            <w:gridSpan w:val="2"/>
          </w:tcPr>
          <w:p>
            <w:pPr>
              <w:rPr>
                <w:rFonts w:ascii="宋体" w:hAnsi="宋体" w:eastAsia="宋体" w:cs="宋体"/>
                <w:szCs w:val="20"/>
              </w:rPr>
            </w:pPr>
          </w:p>
        </w:tc>
      </w:tr>
    </w:tbl>
    <w:p>
      <w:pPr>
        <w:tabs>
          <w:tab w:val="center" w:pos="4549"/>
        </w:tabs>
        <w:sectPr>
          <w:footerReference r:id="rId10" w:type="default"/>
          <w:pgSz w:w="11906" w:h="16839"/>
          <w:pgMar w:top="1431" w:right="1404" w:bottom="1378" w:left="1403" w:header="0" w:footer="1215" w:gutter="0"/>
          <w:pgNumType w:fmt="decimal"/>
          <w:cols w:space="720" w:num="1"/>
        </w:sectPr>
      </w:pPr>
      <w:r>
        <w:tab/>
      </w:r>
    </w:p>
    <w:p>
      <w:pPr>
        <w:pStyle w:val="8"/>
        <w:rPr>
          <w:rFonts w:hint="eastAsia"/>
        </w:rPr>
      </w:pPr>
      <w:bookmarkStart w:id="11" w:name="_Toc410"/>
      <w:r>
        <w:rPr>
          <w:rFonts w:hint="eastAsia"/>
        </w:rPr>
        <w:t>教育活动设计文本研讨与反思</w:t>
      </w:r>
      <w:bookmarkEnd w:id="11"/>
    </w:p>
    <w:p>
      <w:pPr>
        <w:spacing w:line="103" w:lineRule="exact"/>
      </w:pPr>
    </w:p>
    <w:tbl>
      <w:tblPr>
        <w:tblStyle w:val="9"/>
        <w:tblW w:w="9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2126"/>
        <w:gridCol w:w="1276"/>
        <w:gridCol w:w="4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60" w:type="dxa"/>
            <w:vAlign w:val="center"/>
          </w:tcPr>
          <w:p>
            <w:pPr>
              <w:jc w:val="center"/>
              <w:rPr>
                <w:rFonts w:ascii="宋体" w:hAnsi="宋体" w:eastAsia="宋体" w:cs="宋体"/>
                <w:sz w:val="24"/>
                <w:szCs w:val="24"/>
              </w:rPr>
            </w:pPr>
            <w:r>
              <w:rPr>
                <w:rFonts w:hint="eastAsia" w:ascii="宋体" w:hAnsi="宋体" w:eastAsia="宋体" w:cs="宋体"/>
                <w:sz w:val="24"/>
                <w:szCs w:val="24"/>
              </w:rPr>
              <w:t>课题</w:t>
            </w:r>
          </w:p>
        </w:tc>
        <w:tc>
          <w:tcPr>
            <w:tcW w:w="2126" w:type="dxa"/>
            <w:vAlign w:val="center"/>
          </w:tcPr>
          <w:p>
            <w:pPr>
              <w:jc w:val="center"/>
              <w:rPr>
                <w:rFonts w:ascii="宋体" w:hAnsi="宋体" w:eastAsia="宋体" w:cs="宋体"/>
                <w:sz w:val="24"/>
                <w:szCs w:val="24"/>
              </w:rPr>
            </w:pPr>
          </w:p>
        </w:tc>
        <w:tc>
          <w:tcPr>
            <w:tcW w:w="1276" w:type="dxa"/>
            <w:vAlign w:val="center"/>
          </w:tcPr>
          <w:p>
            <w:pPr>
              <w:jc w:val="center"/>
              <w:rPr>
                <w:rFonts w:ascii="宋体" w:hAnsi="宋体" w:eastAsia="宋体" w:cs="宋体"/>
                <w:sz w:val="24"/>
                <w:szCs w:val="24"/>
              </w:rPr>
            </w:pPr>
            <w:r>
              <w:rPr>
                <w:rFonts w:hint="eastAsia" w:ascii="宋体" w:hAnsi="宋体" w:eastAsia="宋体" w:cs="宋体"/>
                <w:sz w:val="24"/>
                <w:szCs w:val="24"/>
              </w:rPr>
              <w:t>课时</w:t>
            </w:r>
          </w:p>
        </w:tc>
        <w:tc>
          <w:tcPr>
            <w:tcW w:w="4625" w:type="dxa"/>
            <w:vAlign w:val="center"/>
          </w:tcPr>
          <w:p>
            <w:pPr>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60" w:type="dxa"/>
            <w:vAlign w:val="center"/>
          </w:tcPr>
          <w:p>
            <w:pPr>
              <w:jc w:val="center"/>
              <w:rPr>
                <w:rFonts w:ascii="宋体" w:hAnsi="宋体" w:eastAsia="宋体" w:cs="宋体"/>
                <w:sz w:val="24"/>
                <w:szCs w:val="24"/>
              </w:rPr>
            </w:pPr>
            <w:r>
              <w:rPr>
                <w:rFonts w:hint="eastAsia" w:ascii="宋体" w:hAnsi="宋体" w:eastAsia="宋体" w:cs="宋体"/>
                <w:sz w:val="24"/>
                <w:szCs w:val="24"/>
              </w:rPr>
              <w:t>研讨人员</w:t>
            </w:r>
          </w:p>
        </w:tc>
        <w:tc>
          <w:tcPr>
            <w:tcW w:w="2126" w:type="dxa"/>
            <w:vAlign w:val="center"/>
          </w:tcPr>
          <w:p>
            <w:pPr>
              <w:jc w:val="center"/>
              <w:rPr>
                <w:rFonts w:ascii="宋体" w:hAnsi="宋体" w:eastAsia="宋体" w:cs="宋体"/>
                <w:sz w:val="24"/>
                <w:szCs w:val="24"/>
              </w:rPr>
            </w:pPr>
          </w:p>
        </w:tc>
        <w:tc>
          <w:tcPr>
            <w:tcW w:w="1276" w:type="dxa"/>
            <w:vAlign w:val="center"/>
          </w:tcPr>
          <w:p>
            <w:pPr>
              <w:jc w:val="center"/>
              <w:rPr>
                <w:rFonts w:ascii="宋体" w:hAnsi="宋体" w:eastAsia="宋体" w:cs="宋体"/>
                <w:sz w:val="24"/>
                <w:szCs w:val="24"/>
              </w:rPr>
            </w:pPr>
            <w:r>
              <w:rPr>
                <w:rFonts w:hint="eastAsia" w:ascii="宋体" w:hAnsi="宋体" w:eastAsia="宋体" w:cs="宋体"/>
                <w:sz w:val="24"/>
                <w:szCs w:val="24"/>
              </w:rPr>
              <w:t>研讨地点与日期</w:t>
            </w:r>
          </w:p>
        </w:tc>
        <w:tc>
          <w:tcPr>
            <w:tcW w:w="4625" w:type="dxa"/>
            <w:vAlign w:val="center"/>
          </w:tcPr>
          <w:p>
            <w:pPr>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4962"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教育活动方案内容</w:t>
            </w:r>
          </w:p>
        </w:tc>
        <w:tc>
          <w:tcPr>
            <w:tcW w:w="4625" w:type="dxa"/>
            <w:vAlign w:val="center"/>
          </w:tcPr>
          <w:p>
            <w:pPr>
              <w:jc w:val="center"/>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成员研讨记录</w:t>
            </w:r>
          </w:p>
          <w:p>
            <w:pPr>
              <w:jc w:val="center"/>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w:t>
            </w:r>
            <w:r>
              <w:rPr>
                <w:rFonts w:hint="eastAsia" w:cs="楷体" w:asciiTheme="minorEastAsia" w:hAnsiTheme="minorEastAsia" w:eastAsiaTheme="minorEastAsia"/>
                <w:color w:val="auto"/>
                <w:sz w:val="24"/>
                <w:szCs w:val="24"/>
              </w:rPr>
              <w:t>《幼儿园教育指导纲要（试行）》《3</w:t>
            </w:r>
            <w:r>
              <w:rPr>
                <w:rFonts w:cs="楷体" w:asciiTheme="minorEastAsia" w:hAnsiTheme="minorEastAsia" w:eastAsiaTheme="minorEastAsia"/>
                <w:color w:val="auto"/>
                <w:sz w:val="24"/>
                <w:szCs w:val="24"/>
              </w:rPr>
              <w:t>-6</w:t>
            </w:r>
            <w:r>
              <w:rPr>
                <w:rFonts w:hint="eastAsia" w:cs="楷体" w:asciiTheme="minorEastAsia" w:hAnsiTheme="minorEastAsia" w:eastAsiaTheme="minorEastAsia"/>
                <w:color w:val="auto"/>
                <w:sz w:val="24"/>
                <w:szCs w:val="24"/>
              </w:rPr>
              <w:t>岁儿童学习与发展指南》《幼儿园保育教育质量评估指南》、学前儿童身心特点、学习需要等进行分析、研讨</w:t>
            </w:r>
            <w:r>
              <w:rPr>
                <w:rFonts w:hint="eastAsia" w:cs="宋体" w:asciiTheme="minorEastAsia" w:hAnsiTheme="minorEastAsia" w:eastAsiaTheme="minor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560" w:type="dxa"/>
            <w:vAlign w:val="center"/>
          </w:tcPr>
          <w:p>
            <w:pPr>
              <w:jc w:val="center"/>
              <w:rPr>
                <w:rFonts w:ascii="宋体" w:hAnsi="宋体" w:eastAsia="宋体" w:cs="宋体"/>
                <w:sz w:val="24"/>
                <w:szCs w:val="24"/>
              </w:rPr>
            </w:pPr>
            <w:r>
              <w:rPr>
                <w:rFonts w:hint="eastAsia" w:ascii="宋体" w:hAnsi="宋体" w:eastAsia="宋体" w:cs="宋体"/>
                <w:sz w:val="24"/>
                <w:szCs w:val="24"/>
              </w:rPr>
              <w:t>幼儿身心</w:t>
            </w:r>
          </w:p>
          <w:p>
            <w:pPr>
              <w:jc w:val="center"/>
              <w:rPr>
                <w:rFonts w:ascii="宋体" w:hAnsi="宋体" w:eastAsia="宋体" w:cs="宋体"/>
                <w:sz w:val="24"/>
                <w:szCs w:val="24"/>
              </w:rPr>
            </w:pPr>
            <w:r>
              <w:rPr>
                <w:rFonts w:hint="eastAsia" w:ascii="宋体" w:hAnsi="宋体" w:eastAsia="宋体" w:cs="宋体"/>
                <w:sz w:val="24"/>
                <w:szCs w:val="24"/>
              </w:rPr>
              <w:t>发展特点</w:t>
            </w:r>
          </w:p>
        </w:tc>
        <w:tc>
          <w:tcPr>
            <w:tcW w:w="3402" w:type="dxa"/>
            <w:gridSpan w:val="2"/>
            <w:vAlign w:val="center"/>
          </w:tcPr>
          <w:p>
            <w:pPr>
              <w:jc w:val="center"/>
              <w:rPr>
                <w:rFonts w:ascii="宋体" w:hAnsi="宋体" w:eastAsia="宋体" w:cs="宋体"/>
                <w:sz w:val="24"/>
                <w:szCs w:val="24"/>
              </w:rPr>
            </w:pPr>
          </w:p>
        </w:tc>
        <w:tc>
          <w:tcPr>
            <w:tcW w:w="4625" w:type="dxa"/>
            <w:vAlign w:val="center"/>
          </w:tcPr>
          <w:p>
            <w:pPr>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atLeast"/>
          <w:jc w:val="center"/>
        </w:trPr>
        <w:tc>
          <w:tcPr>
            <w:tcW w:w="1560" w:type="dxa"/>
            <w:vAlign w:val="center"/>
          </w:tcPr>
          <w:p>
            <w:pPr>
              <w:jc w:val="center"/>
              <w:rPr>
                <w:rFonts w:ascii="宋体" w:hAnsi="宋体" w:eastAsia="宋体" w:cs="宋体"/>
                <w:sz w:val="24"/>
                <w:szCs w:val="24"/>
              </w:rPr>
            </w:pPr>
            <w:r>
              <w:rPr>
                <w:rFonts w:hint="eastAsia" w:ascii="宋体" w:hAnsi="宋体" w:eastAsia="宋体" w:cs="宋体"/>
                <w:sz w:val="24"/>
                <w:szCs w:val="24"/>
              </w:rPr>
              <w:t>学情分析</w:t>
            </w:r>
          </w:p>
        </w:tc>
        <w:tc>
          <w:tcPr>
            <w:tcW w:w="3402" w:type="dxa"/>
            <w:gridSpan w:val="2"/>
            <w:vAlign w:val="center"/>
          </w:tcPr>
          <w:p>
            <w:pPr>
              <w:jc w:val="center"/>
              <w:rPr>
                <w:rFonts w:ascii="宋体" w:hAnsi="宋体" w:eastAsia="宋体" w:cs="宋体"/>
                <w:sz w:val="24"/>
                <w:szCs w:val="24"/>
              </w:rPr>
            </w:pPr>
          </w:p>
        </w:tc>
        <w:tc>
          <w:tcPr>
            <w:tcW w:w="4625" w:type="dxa"/>
            <w:vAlign w:val="center"/>
          </w:tcPr>
          <w:p>
            <w:pPr>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jc w:val="center"/>
        </w:trPr>
        <w:tc>
          <w:tcPr>
            <w:tcW w:w="1560" w:type="dxa"/>
            <w:vAlign w:val="center"/>
          </w:tcPr>
          <w:p>
            <w:pPr>
              <w:spacing w:line="400" w:lineRule="exact"/>
              <w:jc w:val="center"/>
              <w:rPr>
                <w:rFonts w:ascii="宋体" w:hAnsi="宋体" w:eastAsia="宋体" w:cs="宋体"/>
                <w:sz w:val="24"/>
                <w:szCs w:val="24"/>
              </w:rPr>
            </w:pPr>
            <w:r>
              <w:rPr>
                <w:rFonts w:hint="eastAsia" w:ascii="宋体" w:hAnsi="宋体" w:eastAsia="宋体" w:cs="宋体"/>
                <w:sz w:val="24"/>
                <w:szCs w:val="24"/>
              </w:rPr>
              <w:t>学习目标</w:t>
            </w:r>
          </w:p>
        </w:tc>
        <w:tc>
          <w:tcPr>
            <w:tcW w:w="3402" w:type="dxa"/>
            <w:gridSpan w:val="2"/>
            <w:vAlign w:val="center"/>
          </w:tcPr>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tc>
        <w:tc>
          <w:tcPr>
            <w:tcW w:w="4625" w:type="dxa"/>
            <w:vAlign w:val="center"/>
          </w:tcPr>
          <w:p>
            <w:pPr>
              <w:spacing w:line="40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1560" w:type="dxa"/>
            <w:vAlign w:val="center"/>
          </w:tcPr>
          <w:p>
            <w:pPr>
              <w:spacing w:line="400" w:lineRule="exact"/>
              <w:jc w:val="center"/>
              <w:rPr>
                <w:rFonts w:ascii="宋体" w:hAnsi="宋体" w:eastAsia="宋体" w:cs="宋体"/>
                <w:sz w:val="24"/>
                <w:szCs w:val="24"/>
              </w:rPr>
            </w:pPr>
            <w:r>
              <w:rPr>
                <w:rFonts w:hint="eastAsia" w:ascii="宋体" w:hAnsi="宋体" w:eastAsia="宋体" w:cs="宋体"/>
                <w:sz w:val="24"/>
                <w:szCs w:val="24"/>
              </w:rPr>
              <w:t>评价任务</w:t>
            </w:r>
          </w:p>
        </w:tc>
        <w:tc>
          <w:tcPr>
            <w:tcW w:w="3402" w:type="dxa"/>
            <w:gridSpan w:val="2"/>
            <w:vAlign w:val="center"/>
          </w:tcPr>
          <w:p>
            <w:pPr>
              <w:spacing w:line="400" w:lineRule="exact"/>
              <w:jc w:val="center"/>
              <w:rPr>
                <w:rFonts w:ascii="宋体" w:hAnsi="宋体" w:eastAsia="宋体" w:cs="宋体"/>
                <w:sz w:val="24"/>
                <w:szCs w:val="24"/>
              </w:rPr>
            </w:pPr>
          </w:p>
        </w:tc>
        <w:tc>
          <w:tcPr>
            <w:tcW w:w="4625" w:type="dxa"/>
            <w:vAlign w:val="center"/>
          </w:tcPr>
          <w:p>
            <w:pPr>
              <w:spacing w:line="40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1560" w:type="dxa"/>
            <w:vAlign w:val="center"/>
          </w:tcPr>
          <w:p>
            <w:pPr>
              <w:spacing w:line="400" w:lineRule="exact"/>
              <w:jc w:val="center"/>
              <w:rPr>
                <w:rFonts w:ascii="宋体" w:hAnsi="宋体" w:eastAsia="宋体" w:cs="宋体"/>
                <w:sz w:val="24"/>
                <w:szCs w:val="24"/>
              </w:rPr>
            </w:pPr>
            <w:r>
              <w:rPr>
                <w:rFonts w:hint="eastAsia" w:ascii="宋体" w:hAnsi="宋体" w:eastAsia="宋体" w:cs="宋体"/>
                <w:sz w:val="24"/>
                <w:szCs w:val="24"/>
              </w:rPr>
              <w:t>学习方法</w:t>
            </w:r>
          </w:p>
        </w:tc>
        <w:tc>
          <w:tcPr>
            <w:tcW w:w="3402" w:type="dxa"/>
            <w:gridSpan w:val="2"/>
            <w:vAlign w:val="center"/>
          </w:tcPr>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tc>
        <w:tc>
          <w:tcPr>
            <w:tcW w:w="4625" w:type="dxa"/>
            <w:vAlign w:val="center"/>
          </w:tcPr>
          <w:p>
            <w:pPr>
              <w:spacing w:line="400" w:lineRule="exact"/>
              <w:jc w:val="center"/>
              <w:rPr>
                <w:rFonts w:ascii="宋体" w:hAnsi="宋体" w:eastAsia="宋体" w:cs="宋体"/>
                <w:sz w:val="24"/>
                <w:szCs w:val="24"/>
              </w:rPr>
            </w:pPr>
          </w:p>
        </w:tc>
      </w:tr>
    </w:tbl>
    <w:p>
      <w:pPr>
        <w:rPr>
          <w:rFonts w:ascii="宋体" w:hAnsi="宋体" w:eastAsia="宋体" w:cs="宋体"/>
          <w:sz w:val="24"/>
          <w:szCs w:val="24"/>
        </w:rPr>
        <w:sectPr>
          <w:footerReference r:id="rId11" w:type="default"/>
          <w:pgSz w:w="11906" w:h="16839"/>
          <w:pgMar w:top="1431" w:right="1388" w:bottom="1378" w:left="1687" w:header="0" w:footer="1215" w:gutter="0"/>
          <w:pgNumType w:fmt="decimal"/>
          <w:cols w:space="720" w:num="1"/>
        </w:sectPr>
      </w:pPr>
    </w:p>
    <w:tbl>
      <w:tblPr>
        <w:tblStyle w:val="9"/>
        <w:tblW w:w="9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3119"/>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8" w:hRule="atLeast"/>
          <w:jc w:val="center"/>
        </w:trPr>
        <w:tc>
          <w:tcPr>
            <w:tcW w:w="1713" w:type="dxa"/>
            <w:vAlign w:val="center"/>
          </w:tcPr>
          <w:p>
            <w:pPr>
              <w:spacing w:line="400" w:lineRule="exact"/>
              <w:jc w:val="center"/>
              <w:rPr>
                <w:rFonts w:ascii="宋体" w:hAnsi="宋体" w:eastAsia="宋体" w:cs="宋体"/>
                <w:sz w:val="24"/>
                <w:szCs w:val="24"/>
              </w:rPr>
            </w:pPr>
            <w:r>
              <w:rPr>
                <w:rFonts w:hint="eastAsia" w:ascii="宋体" w:hAnsi="宋体" w:eastAsia="宋体" w:cs="宋体"/>
                <w:sz w:val="24"/>
                <w:szCs w:val="24"/>
              </w:rPr>
              <w:t>学习过程</w:t>
            </w:r>
          </w:p>
        </w:tc>
        <w:tc>
          <w:tcPr>
            <w:tcW w:w="3119" w:type="dxa"/>
            <w:vAlign w:val="center"/>
          </w:tcPr>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p>
            <w:pPr>
              <w:spacing w:line="400" w:lineRule="exact"/>
              <w:jc w:val="center"/>
              <w:rPr>
                <w:rFonts w:ascii="宋体" w:hAnsi="宋体" w:eastAsia="宋体" w:cs="宋体"/>
                <w:sz w:val="24"/>
                <w:szCs w:val="24"/>
              </w:rPr>
            </w:pPr>
          </w:p>
        </w:tc>
        <w:tc>
          <w:tcPr>
            <w:tcW w:w="4483" w:type="dxa"/>
            <w:vAlign w:val="center"/>
          </w:tcPr>
          <w:p>
            <w:pPr>
              <w:spacing w:line="40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7" w:hRule="atLeast"/>
          <w:jc w:val="center"/>
        </w:trPr>
        <w:tc>
          <w:tcPr>
            <w:tcW w:w="1713" w:type="dxa"/>
            <w:vAlign w:val="center"/>
          </w:tcPr>
          <w:p>
            <w:pPr>
              <w:spacing w:line="400" w:lineRule="exact"/>
              <w:jc w:val="center"/>
              <w:rPr>
                <w:rFonts w:ascii="宋体" w:hAnsi="宋体" w:eastAsia="宋体" w:cs="宋体"/>
                <w:sz w:val="24"/>
                <w:szCs w:val="24"/>
              </w:rPr>
            </w:pPr>
            <w:r>
              <w:rPr>
                <w:rFonts w:hint="eastAsia" w:ascii="宋体" w:hAnsi="宋体" w:eastAsia="宋体" w:cs="宋体"/>
                <w:sz w:val="24"/>
                <w:szCs w:val="24"/>
              </w:rPr>
              <w:t>幼儿学习环境与材料设计</w:t>
            </w:r>
          </w:p>
        </w:tc>
        <w:tc>
          <w:tcPr>
            <w:tcW w:w="3119" w:type="dxa"/>
            <w:vAlign w:val="center"/>
          </w:tcPr>
          <w:p>
            <w:pPr>
              <w:spacing w:line="400" w:lineRule="exact"/>
              <w:jc w:val="center"/>
              <w:rPr>
                <w:rFonts w:ascii="宋体" w:hAnsi="宋体" w:eastAsia="宋体" w:cs="宋体"/>
                <w:sz w:val="24"/>
                <w:szCs w:val="24"/>
              </w:rPr>
            </w:pPr>
          </w:p>
        </w:tc>
        <w:tc>
          <w:tcPr>
            <w:tcW w:w="4483" w:type="dxa"/>
            <w:vAlign w:val="center"/>
          </w:tcPr>
          <w:p>
            <w:pPr>
              <w:spacing w:line="40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1713" w:type="dxa"/>
            <w:vAlign w:val="center"/>
          </w:tcPr>
          <w:p>
            <w:pPr>
              <w:spacing w:line="400" w:lineRule="exact"/>
              <w:jc w:val="center"/>
              <w:rPr>
                <w:rFonts w:ascii="宋体" w:hAnsi="宋体" w:eastAsia="宋体" w:cs="宋体"/>
                <w:sz w:val="24"/>
                <w:szCs w:val="24"/>
              </w:rPr>
            </w:pPr>
            <w:r>
              <w:rPr>
                <w:rFonts w:hint="eastAsia" w:ascii="宋体" w:hAnsi="宋体" w:eastAsia="宋体" w:cs="宋体"/>
                <w:sz w:val="24"/>
                <w:szCs w:val="24"/>
              </w:rPr>
              <w:t>学习延伸</w:t>
            </w:r>
          </w:p>
        </w:tc>
        <w:tc>
          <w:tcPr>
            <w:tcW w:w="3119" w:type="dxa"/>
            <w:vAlign w:val="center"/>
          </w:tcPr>
          <w:p>
            <w:pPr>
              <w:spacing w:line="400" w:lineRule="exact"/>
              <w:jc w:val="center"/>
              <w:rPr>
                <w:rFonts w:ascii="宋体" w:hAnsi="宋体" w:eastAsia="宋体" w:cs="宋体"/>
                <w:sz w:val="24"/>
                <w:szCs w:val="24"/>
              </w:rPr>
            </w:pPr>
          </w:p>
        </w:tc>
        <w:tc>
          <w:tcPr>
            <w:tcW w:w="4483" w:type="dxa"/>
            <w:vAlign w:val="center"/>
          </w:tcPr>
          <w:p>
            <w:pPr>
              <w:spacing w:line="400" w:lineRule="exact"/>
              <w:jc w:val="center"/>
              <w:rPr>
                <w:rFonts w:ascii="宋体" w:hAnsi="宋体" w:eastAsia="宋体" w:cs="宋体"/>
                <w:sz w:val="24"/>
                <w:szCs w:val="24"/>
              </w:rPr>
            </w:pPr>
          </w:p>
        </w:tc>
      </w:tr>
    </w:tbl>
    <w:p>
      <w:pPr>
        <w:spacing w:line="172" w:lineRule="exact"/>
        <w:rPr>
          <w:sz w:val="14"/>
        </w:rPr>
      </w:pPr>
    </w:p>
    <w:p>
      <w:pPr>
        <w:sectPr>
          <w:footerReference r:id="rId12" w:type="default"/>
          <w:pgSz w:w="11906" w:h="16839"/>
          <w:pgMar w:top="1431" w:right="1388" w:bottom="1378" w:left="1687" w:header="0" w:footer="1215" w:gutter="0"/>
          <w:pgNumType w:fmt="decimal"/>
          <w:cols w:space="720" w:num="1"/>
        </w:sectPr>
      </w:pPr>
    </w:p>
    <w:p>
      <w:pPr>
        <w:pStyle w:val="8"/>
        <w:rPr>
          <w:rFonts w:hint="eastAsia"/>
        </w:rPr>
      </w:pPr>
      <w:bookmarkStart w:id="12" w:name="_Toc9932"/>
      <w:r>
        <w:rPr>
          <w:rFonts w:hint="eastAsia"/>
        </w:rPr>
        <w:t>优秀活动案例观摩与分析</w:t>
      </w:r>
      <w:bookmarkEnd w:id="12"/>
    </w:p>
    <w:p>
      <w:pPr>
        <w:spacing w:line="103" w:lineRule="exact"/>
      </w:pPr>
    </w:p>
    <w:p>
      <w:pPr>
        <w:spacing w:line="360" w:lineRule="auto"/>
        <w:rPr>
          <w:rFonts w:ascii="宋体" w:hAnsi="宋体" w:eastAsia="宋体" w:cs="宋体"/>
          <w:sz w:val="24"/>
          <w:szCs w:val="24"/>
        </w:rPr>
      </w:pPr>
      <w:r>
        <w:rPr>
          <w:rFonts w:hint="eastAsia" w:ascii="宋体" w:hAnsi="宋体" w:eastAsia="宋体" w:cs="宋体"/>
          <w:sz w:val="24"/>
          <w:szCs w:val="24"/>
        </w:rPr>
        <w:t>领域：</w:t>
      </w:r>
    </w:p>
    <w:p>
      <w:pPr>
        <w:spacing w:line="360" w:lineRule="auto"/>
        <w:rPr>
          <w:rFonts w:ascii="宋体" w:hAnsi="宋体" w:eastAsia="宋体" w:cs="宋体"/>
          <w:sz w:val="24"/>
          <w:szCs w:val="24"/>
        </w:rPr>
      </w:pPr>
      <w:r>
        <w:rPr>
          <w:rFonts w:hint="eastAsia" w:ascii="宋体" w:hAnsi="宋体" w:eastAsia="宋体" w:cs="宋体"/>
          <w:sz w:val="24"/>
          <w:szCs w:val="24"/>
        </w:rPr>
        <w:t>名称：                                         年级：</w:t>
      </w:r>
    </w:p>
    <w:p>
      <w:pPr>
        <w:spacing w:line="360" w:lineRule="auto"/>
        <w:rPr>
          <w:rFonts w:ascii="宋体" w:hAnsi="宋体" w:eastAsia="宋体" w:cs="宋体"/>
          <w:sz w:val="24"/>
          <w:szCs w:val="24"/>
        </w:rPr>
      </w:pPr>
      <w:r>
        <w:rPr>
          <w:rFonts w:hint="eastAsia" w:ascii="宋体" w:hAnsi="宋体" w:eastAsia="宋体" w:cs="宋体"/>
          <w:sz w:val="24"/>
          <w:szCs w:val="24"/>
        </w:rPr>
        <w:t>活动日期：                                     研讨日期：</w:t>
      </w:r>
    </w:p>
    <w:p>
      <w:pPr>
        <w:spacing w:line="360" w:lineRule="auto"/>
        <w:rPr>
          <w:rFonts w:ascii="宋体" w:hAnsi="宋体" w:eastAsia="宋体" w:cs="宋体"/>
          <w:sz w:val="24"/>
          <w:szCs w:val="24"/>
        </w:rPr>
      </w:pPr>
      <w:r>
        <w:rPr>
          <w:rFonts w:hint="eastAsia" w:ascii="宋体" w:hAnsi="宋体" w:eastAsia="宋体" w:cs="宋体"/>
          <w:sz w:val="24"/>
          <w:szCs w:val="24"/>
        </w:rPr>
        <w:t xml:space="preserve">活动实施者：                                   </w:t>
      </w:r>
    </w:p>
    <w:p>
      <w:pPr>
        <w:spacing w:line="360" w:lineRule="auto"/>
        <w:rPr>
          <w:rFonts w:ascii="宋体" w:hAnsi="宋体" w:eastAsia="宋体" w:cs="宋体"/>
          <w:sz w:val="24"/>
          <w:szCs w:val="24"/>
        </w:rPr>
      </w:pPr>
      <w:r>
        <w:rPr>
          <w:rFonts w:hint="eastAsia" w:ascii="宋体" w:hAnsi="宋体" w:eastAsia="宋体" w:cs="宋体"/>
          <w:sz w:val="24"/>
          <w:szCs w:val="24"/>
        </w:rPr>
        <w:t>研讨地点：                                     研讨人员：</w:t>
      </w:r>
    </w:p>
    <w:tbl>
      <w:tblPr>
        <w:tblStyle w:val="10"/>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972"/>
        <w:gridCol w:w="6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维度</w:t>
            </w:r>
          </w:p>
        </w:tc>
        <w:tc>
          <w:tcPr>
            <w:tcW w:w="6131"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小组研讨记录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9"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学习活动的流程安排</w:t>
            </w:r>
          </w:p>
        </w:tc>
        <w:tc>
          <w:tcPr>
            <w:tcW w:w="6131" w:type="dxa"/>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912"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学习方法的使用</w:t>
            </w:r>
          </w:p>
        </w:tc>
        <w:tc>
          <w:tcPr>
            <w:tcW w:w="6131" w:type="dxa"/>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151"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教师对幼儿学习活动的</w:t>
            </w:r>
          </w:p>
          <w:p>
            <w:pPr>
              <w:widowControl w:val="0"/>
              <w:jc w:val="center"/>
              <w:rPr>
                <w:rFonts w:ascii="宋体" w:hAnsi="宋体" w:eastAsia="宋体" w:cs="宋体"/>
                <w:sz w:val="24"/>
                <w:szCs w:val="24"/>
              </w:rPr>
            </w:pPr>
            <w:r>
              <w:rPr>
                <w:rFonts w:hint="eastAsia" w:ascii="宋体" w:hAnsi="宋体" w:eastAsia="宋体" w:cs="宋体"/>
                <w:sz w:val="24"/>
                <w:szCs w:val="24"/>
              </w:rPr>
              <w:t>引导与支持</w:t>
            </w:r>
          </w:p>
        </w:tc>
        <w:tc>
          <w:tcPr>
            <w:tcW w:w="6131" w:type="dxa"/>
            <w:vAlign w:val="center"/>
          </w:tcPr>
          <w:p>
            <w:pPr>
              <w:widowControl w:val="0"/>
              <w:jc w:val="center"/>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tc>
      </w:tr>
    </w:tbl>
    <w:p>
      <w:pPr>
        <w:rPr>
          <w:rFonts w:eastAsiaTheme="minorEastAsia"/>
        </w:rPr>
        <w:sectPr>
          <w:footerReference r:id="rId13" w:type="default"/>
          <w:pgSz w:w="11906" w:h="16839"/>
          <w:pgMar w:top="1431" w:right="1687" w:bottom="1378" w:left="1687" w:header="0" w:footer="1215" w:gutter="0"/>
          <w:pgNumType w:fmt="decimal"/>
          <w:cols w:space="720" w:num="1"/>
        </w:sectPr>
      </w:pPr>
    </w:p>
    <w:p>
      <w:pPr>
        <w:rPr>
          <w:rFonts w:eastAsiaTheme="minorEastAsia"/>
        </w:rPr>
      </w:pPr>
    </w:p>
    <w:tbl>
      <w:tblPr>
        <w:tblStyle w:val="10"/>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972"/>
        <w:gridCol w:w="6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975"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评价方法的使用</w:t>
            </w:r>
          </w:p>
        </w:tc>
        <w:tc>
          <w:tcPr>
            <w:tcW w:w="6131" w:type="dxa"/>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66"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幼儿学习环境与材料</w:t>
            </w:r>
          </w:p>
        </w:tc>
        <w:tc>
          <w:tcPr>
            <w:tcW w:w="6131" w:type="dxa"/>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718"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其他</w:t>
            </w:r>
          </w:p>
        </w:tc>
        <w:tc>
          <w:tcPr>
            <w:tcW w:w="6131" w:type="dxa"/>
            <w:vAlign w:val="center"/>
          </w:tcPr>
          <w:p>
            <w:pPr>
              <w:widowControl w:val="0"/>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019" w:hRule="atLeast"/>
          <w:jc w:val="center"/>
        </w:trPr>
        <w:tc>
          <w:tcPr>
            <w:tcW w:w="2972"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研讨照片（附）</w:t>
            </w:r>
          </w:p>
        </w:tc>
        <w:tc>
          <w:tcPr>
            <w:tcW w:w="6131" w:type="dxa"/>
            <w:vAlign w:val="center"/>
          </w:tcPr>
          <w:p>
            <w:pPr>
              <w:widowControl w:val="0"/>
              <w:jc w:val="center"/>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tc>
      </w:tr>
    </w:tbl>
    <w:p>
      <w:pPr>
        <w:spacing w:line="360" w:lineRule="auto"/>
        <w:jc w:val="center"/>
        <w:rPr>
          <w:rFonts w:ascii="宋体" w:hAnsi="宋体" w:eastAsia="宋体" w:cs="宋体"/>
          <w:spacing w:val="9"/>
          <w:sz w:val="36"/>
          <w:szCs w:val="36"/>
          <w14:textOutline w14:w="5448" w14:cap="sq" w14:cmpd="sng" w14:algn="ctr">
            <w14:solidFill>
              <w14:srgbClr w14:val="000000"/>
            </w14:solidFill>
            <w14:prstDash w14:val="solid"/>
            <w14:bevel/>
          </w14:textOutline>
        </w:rPr>
        <w:sectPr>
          <w:footerReference r:id="rId14" w:type="default"/>
          <w:pgSz w:w="11906" w:h="16839"/>
          <w:pgMar w:top="1431" w:right="1687" w:bottom="1378" w:left="1687" w:header="0" w:footer="1215" w:gutter="0"/>
          <w:pgNumType w:fmt="decimal"/>
          <w:cols w:space="720" w:num="1"/>
        </w:sectPr>
      </w:pPr>
    </w:p>
    <w:p>
      <w:pPr>
        <w:pStyle w:val="8"/>
        <w:rPr>
          <w:rFonts w:hint="eastAsia"/>
        </w:rPr>
      </w:pPr>
      <w:bookmarkStart w:id="13" w:name="_Toc16689"/>
      <w:r>
        <w:rPr>
          <w:rFonts w:hint="eastAsia"/>
        </w:rPr>
        <w:t>班级管理研习</w:t>
      </w:r>
      <w:bookmarkEnd w:id="13"/>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8748" w:type="dxa"/>
            <w:vAlign w:val="center"/>
          </w:tcPr>
          <w:p>
            <w:pPr>
              <w:widowControl w:val="0"/>
              <w:jc w:val="center"/>
              <w:rPr>
                <w:rFonts w:ascii="宋体" w:hAnsi="宋体" w:eastAsia="宋体" w:cs="宋体"/>
              </w:rPr>
            </w:pPr>
            <w:r>
              <w:rPr>
                <w:rFonts w:hint="eastAsia" w:ascii="宋体" w:hAnsi="宋体" w:eastAsia="宋体" w:cs="宋体"/>
              </w:rPr>
              <w:t>班级管理案例描述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0" w:hRule="atLeast"/>
          <w:jc w:val="center"/>
        </w:trPr>
        <w:tc>
          <w:tcPr>
            <w:tcW w:w="8748" w:type="dxa"/>
            <w:vAlign w:val="center"/>
          </w:tcPr>
          <w:p>
            <w:pPr>
              <w:widowControl w:val="0"/>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7" w:hRule="atLeast"/>
          <w:jc w:val="center"/>
        </w:trPr>
        <w:tc>
          <w:tcPr>
            <w:tcW w:w="8748" w:type="dxa"/>
            <w:vAlign w:val="center"/>
          </w:tcPr>
          <w:p>
            <w:pPr>
              <w:widowControl w:val="0"/>
              <w:jc w:val="center"/>
              <w:rPr>
                <w:rFonts w:ascii="宋体" w:hAnsi="宋体" w:eastAsia="宋体" w:cs="宋体"/>
              </w:rPr>
            </w:pPr>
            <w:r>
              <w:rPr>
                <w:rFonts w:hint="eastAsia" w:ascii="宋体" w:hAnsi="宋体" w:eastAsia="宋体" w:cs="宋体"/>
              </w:rPr>
              <w:t>案例中值得学习的策略与方法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4" w:hRule="atLeast"/>
          <w:jc w:val="center"/>
        </w:trPr>
        <w:tc>
          <w:tcPr>
            <w:tcW w:w="8748" w:type="dxa"/>
            <w:vAlign w:val="center"/>
          </w:tcPr>
          <w:p>
            <w:pPr>
              <w:widowControl w:val="0"/>
              <w:jc w:val="center"/>
              <w:rPr>
                <w:rFonts w:ascii="宋体" w:hAnsi="宋体" w:eastAsia="宋体" w:cs="宋体"/>
              </w:rPr>
            </w:pPr>
          </w:p>
        </w:tc>
      </w:tr>
    </w:tbl>
    <w:p>
      <w:pPr>
        <w:sectPr>
          <w:footerReference r:id="rId15" w:type="default"/>
          <w:pgSz w:w="11906" w:h="16839"/>
          <w:pgMar w:top="1431" w:right="1687" w:bottom="1378" w:left="1687" w:header="0" w:footer="1215" w:gutter="0"/>
          <w:pgNumType w:fmt="decimal"/>
          <w:cols w:space="720" w:num="1"/>
        </w:sectPr>
      </w:pPr>
    </w:p>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748" w:type="dxa"/>
            <w:vAlign w:val="center"/>
          </w:tcPr>
          <w:p>
            <w:pPr>
              <w:widowControl w:val="0"/>
              <w:jc w:val="center"/>
              <w:rPr>
                <w:rFonts w:ascii="宋体" w:hAnsi="宋体" w:eastAsia="宋体" w:cs="宋体"/>
              </w:rPr>
            </w:pPr>
            <w:r>
              <w:rPr>
                <w:rFonts w:hint="eastAsia" w:ascii="宋体" w:hAnsi="宋体" w:eastAsia="宋体" w:cs="宋体"/>
              </w:rPr>
              <w:t>案例引出何种班级管理课题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0" w:hRule="atLeast"/>
          <w:jc w:val="center"/>
        </w:trPr>
        <w:tc>
          <w:tcPr>
            <w:tcW w:w="8748" w:type="dxa"/>
            <w:vAlign w:val="center"/>
          </w:tcPr>
          <w:p>
            <w:pPr>
              <w:widowControl w:val="0"/>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748" w:type="dxa"/>
            <w:vAlign w:val="center"/>
          </w:tcPr>
          <w:p>
            <w:pPr>
              <w:widowControl w:val="0"/>
              <w:jc w:val="center"/>
              <w:rPr>
                <w:rFonts w:ascii="宋体" w:hAnsi="宋体" w:eastAsia="宋体" w:cs="宋体"/>
              </w:rPr>
            </w:pPr>
            <w:r>
              <w:rPr>
                <w:rFonts w:hint="eastAsia" w:ascii="宋体" w:hAnsi="宋体" w:eastAsia="宋体" w:cs="宋体"/>
              </w:rPr>
              <w:t>基于文献阅读后我对这个课题的思考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4" w:hRule="atLeast"/>
          <w:jc w:val="center"/>
        </w:trPr>
        <w:tc>
          <w:tcPr>
            <w:tcW w:w="8748" w:type="dxa"/>
            <w:vAlign w:val="center"/>
          </w:tcPr>
          <w:p>
            <w:pPr>
              <w:widowControl w:val="0"/>
              <w:jc w:val="center"/>
              <w:rPr>
                <w:rFonts w:ascii="宋体" w:hAnsi="宋体" w:eastAsia="宋体" w:cs="宋体"/>
              </w:rPr>
            </w:pPr>
          </w:p>
        </w:tc>
      </w:tr>
    </w:tbl>
    <w:p>
      <w:pPr>
        <w:spacing w:before="172" w:line="228" w:lineRule="auto"/>
        <w:jc w:val="center"/>
        <w:rPr>
          <w:rFonts w:asciiTheme="majorEastAsia" w:hAnsiTheme="majorEastAsia" w:eastAsiaTheme="majorEastAsia" w:cstheme="majorEastAsia"/>
          <w:spacing w:val="8"/>
          <w:sz w:val="36"/>
          <w:szCs w:val="36"/>
          <w14:textOutline w14:w="5448" w14:cap="sq" w14:cmpd="sng" w14:algn="ctr">
            <w14:solidFill>
              <w14:srgbClr w14:val="000000"/>
            </w14:solidFill>
            <w14:prstDash w14:val="solid"/>
            <w14:bevel/>
          </w14:textOutline>
        </w:rPr>
        <w:sectPr>
          <w:footerReference r:id="rId16" w:type="default"/>
          <w:pgSz w:w="11906" w:h="16839"/>
          <w:pgMar w:top="1431" w:right="1687" w:bottom="1378" w:left="1687" w:header="0" w:footer="1215" w:gutter="0"/>
          <w:pgNumType w:fmt="decimal"/>
          <w:cols w:space="720" w:num="1"/>
        </w:sectPr>
      </w:pPr>
    </w:p>
    <w:p>
      <w:pPr>
        <w:pStyle w:val="8"/>
        <w:rPr>
          <w:rFonts w:hint="eastAsia"/>
        </w:rPr>
      </w:pPr>
      <w:bookmarkStart w:id="14" w:name="_Toc22726"/>
      <w:r>
        <w:rPr>
          <w:rFonts w:hint="eastAsia"/>
        </w:rPr>
        <w:t>专题研究研习报告</w:t>
      </w:r>
      <w:bookmarkEnd w:id="14"/>
    </w:p>
    <w:tbl>
      <w:tblPr>
        <w:tblStyle w:val="10"/>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7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1200" w:type="dxa"/>
            <w:vAlign w:val="center"/>
          </w:tcPr>
          <w:p>
            <w:pPr>
              <w:widowControl w:val="0"/>
              <w:jc w:val="center"/>
              <w:rPr>
                <w:rFonts w:ascii="宋体" w:hAnsi="宋体" w:eastAsia="宋体" w:cs="宋体"/>
                <w:sz w:val="24"/>
                <w:szCs w:val="24"/>
              </w:rPr>
            </w:pPr>
            <w:r>
              <w:rPr>
                <w:rFonts w:hint="eastAsia" w:ascii="宋体" w:hAnsi="宋体" w:eastAsia="宋体" w:cs="宋体"/>
                <w:sz w:val="24"/>
                <w:szCs w:val="24"/>
              </w:rPr>
              <w:t>题目</w:t>
            </w:r>
          </w:p>
        </w:tc>
        <w:tc>
          <w:tcPr>
            <w:tcW w:w="7763" w:type="dxa"/>
            <w:vAlign w:val="center"/>
          </w:tcPr>
          <w:p>
            <w:pPr>
              <w:widowControl w:val="0"/>
              <w:jc w:val="both"/>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8963" w:type="dxa"/>
            <w:gridSpan w:val="2"/>
            <w:vAlign w:val="center"/>
          </w:tcPr>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tc>
      </w:tr>
    </w:tbl>
    <w:p>
      <w:pPr>
        <w:sectPr>
          <w:footerReference r:id="rId17" w:type="default"/>
          <w:pgSz w:w="11906" w:h="16839"/>
          <w:pgMar w:top="1431" w:right="1687" w:bottom="1378" w:left="1687" w:header="0" w:footer="1215" w:gutter="0"/>
          <w:pgNumType w:fmt="decimal"/>
          <w:cols w:space="720" w:num="1"/>
        </w:sectPr>
      </w:pPr>
    </w:p>
    <w:p/>
    <w:tbl>
      <w:tblPr>
        <w:tblStyle w:val="10"/>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2" w:hRule="atLeast"/>
          <w:jc w:val="center"/>
        </w:trPr>
        <w:tc>
          <w:tcPr>
            <w:tcW w:w="8963" w:type="dxa"/>
            <w:vAlign w:val="center"/>
          </w:tcPr>
          <w:p>
            <w:pPr>
              <w:widowControl w:val="0"/>
              <w:jc w:val="both"/>
              <w:rPr>
                <w:rFonts w:ascii="宋体" w:hAnsi="宋体" w:eastAsia="宋体" w:cs="宋体"/>
                <w:sz w:val="24"/>
                <w:szCs w:val="24"/>
              </w:rPr>
            </w:pPr>
          </w:p>
        </w:tc>
      </w:tr>
    </w:tbl>
    <w:p>
      <w:pPr>
        <w:jc w:val="both"/>
        <w:rPr>
          <w:rFonts w:ascii="宋体" w:hAnsi="宋体" w:eastAsia="宋体" w:cs="宋体"/>
          <w:sz w:val="24"/>
          <w:szCs w:val="24"/>
        </w:rPr>
        <w:sectPr>
          <w:footerReference r:id="rId18" w:type="default"/>
          <w:pgSz w:w="11906" w:h="16839"/>
          <w:pgMar w:top="1431" w:right="1687" w:bottom="1378" w:left="1687" w:header="0" w:footer="1215" w:gutter="0"/>
          <w:pgNumType w:fmt="decimal"/>
          <w:cols w:space="720" w:num="1"/>
        </w:sectPr>
      </w:pPr>
    </w:p>
    <w:tbl>
      <w:tblPr>
        <w:tblStyle w:val="10"/>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8" w:hRule="atLeast"/>
          <w:jc w:val="center"/>
        </w:trPr>
        <w:tc>
          <w:tcPr>
            <w:tcW w:w="8963" w:type="dxa"/>
            <w:vAlign w:val="center"/>
          </w:tcPr>
          <w:p>
            <w:pPr>
              <w:widowControl w:val="0"/>
              <w:jc w:val="both"/>
              <w:rPr>
                <w:rFonts w:ascii="宋体" w:hAnsi="宋体" w:eastAsia="宋体" w:cs="宋体"/>
                <w:sz w:val="24"/>
                <w:szCs w:val="24"/>
              </w:rPr>
            </w:pPr>
          </w:p>
        </w:tc>
      </w:tr>
    </w:tbl>
    <w:p>
      <w:pPr>
        <w:sectPr>
          <w:footerReference r:id="rId19" w:type="default"/>
          <w:pgSz w:w="11906" w:h="16839"/>
          <w:pgMar w:top="1431" w:right="1687" w:bottom="1378" w:left="1687" w:header="0" w:footer="1215" w:gutter="0"/>
          <w:pgNumType w:fmt="decimal"/>
          <w:cols w:space="720" w:num="1"/>
        </w:sectPr>
      </w:pPr>
    </w:p>
    <w:p/>
    <w:tbl>
      <w:tblPr>
        <w:tblStyle w:val="10"/>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2" w:hRule="atLeast"/>
          <w:jc w:val="center"/>
        </w:trPr>
        <w:tc>
          <w:tcPr>
            <w:tcW w:w="8963" w:type="dxa"/>
            <w:vAlign w:val="center"/>
          </w:tcPr>
          <w:p>
            <w:pPr>
              <w:widowControl w:val="0"/>
              <w:jc w:val="both"/>
              <w:rPr>
                <w:rFonts w:ascii="宋体" w:hAnsi="宋体" w:eastAsia="宋体" w:cs="宋体"/>
                <w:sz w:val="24"/>
                <w:szCs w:val="24"/>
              </w:rPr>
            </w:pPr>
          </w:p>
          <w:p>
            <w:pPr>
              <w:widowControl w:val="0"/>
              <w:jc w:val="both"/>
              <w:rPr>
                <w:rFonts w:ascii="宋体" w:hAnsi="宋体" w:eastAsia="宋体" w:cs="宋体"/>
                <w:sz w:val="24"/>
                <w:szCs w:val="24"/>
              </w:rPr>
            </w:pPr>
          </w:p>
        </w:tc>
      </w:tr>
    </w:tbl>
    <w:p>
      <w:pPr>
        <w:spacing w:before="172" w:line="228" w:lineRule="auto"/>
        <w:jc w:val="center"/>
        <w:rPr>
          <w:rFonts w:asciiTheme="majorEastAsia" w:hAnsiTheme="majorEastAsia" w:eastAsiaTheme="majorEastAsia" w:cstheme="majorEastAsia"/>
          <w:spacing w:val="8"/>
          <w:sz w:val="36"/>
          <w:szCs w:val="36"/>
          <w14:textOutline w14:w="5448" w14:cap="sq" w14:cmpd="sng" w14:algn="ctr">
            <w14:solidFill>
              <w14:srgbClr w14:val="000000"/>
            </w14:solidFill>
            <w14:prstDash w14:val="solid"/>
            <w14:bevel/>
          </w14:textOutline>
        </w:rPr>
        <w:sectPr>
          <w:footerReference r:id="rId20" w:type="default"/>
          <w:pgSz w:w="11906" w:h="16839"/>
          <w:pgMar w:top="1431" w:right="1687" w:bottom="1378" w:left="1687" w:header="0" w:footer="1215" w:gutter="0"/>
          <w:pgNumType w:fmt="decimal"/>
          <w:cols w:space="720" w:num="1"/>
        </w:sectPr>
      </w:pPr>
    </w:p>
    <w:p>
      <w:pPr>
        <w:pStyle w:val="8"/>
        <w:rPr>
          <w:rFonts w:hint="eastAsia"/>
        </w:rPr>
      </w:pPr>
      <w:bookmarkStart w:id="15" w:name="_Toc4012"/>
      <w:r>
        <w:rPr>
          <w:rFonts w:hint="eastAsia"/>
        </w:rPr>
        <w:t>实践能力反思</w:t>
      </w:r>
      <w:bookmarkEnd w:id="15"/>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827"/>
        <w:gridCol w:w="3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收获</w:t>
            </w: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9" w:hRule="atLeast"/>
          <w:jc w:val="center"/>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实</w:t>
            </w:r>
          </w:p>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习</w:t>
            </w:r>
          </w:p>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前</w:t>
            </w:r>
          </w:p>
          <w:p>
            <w:pPr>
              <w:widowControl w:val="0"/>
              <w:spacing w:line="300" w:lineRule="auto"/>
              <w:jc w:val="center"/>
              <w:rPr>
                <w:rFonts w:ascii="宋体" w:hAnsi="宋体" w:eastAsia="宋体" w:cs="宋体"/>
                <w:b/>
                <w:sz w:val="24"/>
                <w:szCs w:val="24"/>
              </w:rPr>
            </w:pP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6" w:hRule="atLeast"/>
          <w:jc w:val="center"/>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实</w:t>
            </w:r>
          </w:p>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习</w:t>
            </w:r>
          </w:p>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中</w:t>
            </w: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7" w:hRule="atLeast"/>
          <w:jc w:val="center"/>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实</w:t>
            </w:r>
          </w:p>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习</w:t>
            </w:r>
          </w:p>
          <w:p>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后</w:t>
            </w: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widowControl w:val="0"/>
              <w:spacing w:line="300" w:lineRule="auto"/>
              <w:jc w:val="center"/>
              <w:rPr>
                <w:rFonts w:ascii="宋体" w:hAnsi="宋体" w:eastAsia="宋体" w:cs="宋体"/>
                <w:sz w:val="24"/>
                <w:szCs w:val="24"/>
              </w:rPr>
            </w:pPr>
          </w:p>
        </w:tc>
      </w:tr>
    </w:tbl>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spacing w:line="91" w:lineRule="auto"/>
        <w:rPr>
          <w:sz w:val="2"/>
        </w:rPr>
      </w:pPr>
    </w:p>
    <w:p>
      <w:pPr>
        <w:rPr>
          <w:sz w:val="2"/>
        </w:rPr>
      </w:pPr>
    </w:p>
    <w:p>
      <w:pPr>
        <w:rPr>
          <w:sz w:val="2"/>
        </w:rPr>
      </w:pPr>
    </w:p>
    <w:p>
      <w:pPr>
        <w:rPr>
          <w:sz w:val="2"/>
        </w:rPr>
      </w:pPr>
    </w:p>
    <w:p>
      <w:pPr>
        <w:rPr>
          <w:sz w:val="2"/>
        </w:rPr>
      </w:pPr>
    </w:p>
    <w:p>
      <w:pPr>
        <w:rPr>
          <w:sz w:val="2"/>
        </w:rPr>
      </w:pPr>
    </w:p>
    <w:p>
      <w:pPr>
        <w:rPr>
          <w:sz w:val="2"/>
        </w:rPr>
      </w:pPr>
    </w:p>
    <w:p>
      <w:pPr>
        <w:jc w:val="center"/>
        <w:rPr>
          <w:rFonts w:ascii="宋体" w:hAnsi="宋体" w:eastAsia="宋体" w:cs="宋体"/>
          <w:b/>
          <w:sz w:val="32"/>
          <w:szCs w:val="32"/>
        </w:rPr>
        <w:sectPr>
          <w:footerReference r:id="rId21" w:type="default"/>
          <w:pgSz w:w="11906" w:h="16839"/>
          <w:pgMar w:top="1431" w:right="1687" w:bottom="1378" w:left="1687" w:header="0" w:footer="1215" w:gutter="0"/>
          <w:pgNumType w:fmt="decimal"/>
          <w:cols w:space="720" w:num="1"/>
        </w:sectPr>
      </w:pPr>
    </w:p>
    <w:tbl>
      <w:tblPr>
        <w:tblStyle w:val="1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52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jc w:val="center"/>
              <w:rPr>
                <w:rFonts w:ascii="Times New Roman" w:hAnsi="Times New Roman" w:eastAsia="宋体" w:cs="Times New Roman"/>
                <w:b/>
                <w:sz w:val="28"/>
                <w:szCs w:val="28"/>
              </w:rPr>
            </w:pPr>
            <w:r>
              <w:rPr>
                <w:rFonts w:hint="eastAsia" w:asciiTheme="majorHAnsi" w:hAnsiTheme="majorHAnsi" w:eastAsiaTheme="majorEastAsia" w:cstheme="majorBidi"/>
                <w:b/>
                <w:bCs/>
                <w:snapToGrid w:val="0"/>
                <w:color w:val="000000"/>
                <w:sz w:val="32"/>
                <w:szCs w:val="32"/>
                <w:lang w:val="en-US" w:eastAsia="zh-CN" w:bidi="ar-SA"/>
              </w:rPr>
              <w:t>研习成绩鉴定表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45" w:hRule="atLeast"/>
          <w:jc w:val="center"/>
        </w:trPr>
        <w:tc>
          <w:tcPr>
            <w:tcW w:w="852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jc w:val="left"/>
              <w:rPr>
                <w:rFonts w:ascii="Times New Roman" w:hAnsi="Times New Roman" w:eastAsia="Times New Roman" w:cs="Times New Roman"/>
                <w:sz w:val="24"/>
                <w:szCs w:val="24"/>
              </w:rPr>
            </w:pPr>
            <w:r>
              <w:rPr>
                <w:rFonts w:hint="eastAsia" w:ascii="宋体" w:hAnsi="宋体" w:eastAsia="宋体" w:cs="宋体"/>
                <w:sz w:val="24"/>
                <w:szCs w:val="24"/>
              </w:rPr>
              <w:t>研习指导教师意见（研习态度及表现；研习作业情况等）</w:t>
            </w: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Times New Roman"/>
                <w:sz w:val="28"/>
                <w:szCs w:val="28"/>
              </w:rPr>
            </w:pPr>
          </w:p>
          <w:p>
            <w:pPr>
              <w:widowControl w:val="0"/>
              <w:jc w:val="left"/>
              <w:rPr>
                <w:rFonts w:ascii="Times New Roman" w:hAnsi="Times New Roman" w:eastAsia="宋体" w:cs="Times New Roman"/>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11" w:hRule="atLeast"/>
          <w:jc w:val="center"/>
        </w:trPr>
        <w:tc>
          <w:tcPr>
            <w:tcW w:w="852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widowControl w:val="0"/>
              <w:jc w:val="left"/>
              <w:rPr>
                <w:rFonts w:ascii="宋体" w:hAnsi="宋体" w:eastAsia="宋体" w:cs="宋体"/>
                <w:sz w:val="24"/>
                <w:szCs w:val="24"/>
              </w:rPr>
            </w:pPr>
            <w:r>
              <w:rPr>
                <w:rFonts w:hint="eastAsia" w:ascii="宋体" w:hAnsi="宋体" w:eastAsia="宋体" w:cs="宋体"/>
                <w:sz w:val="24"/>
                <w:szCs w:val="24"/>
              </w:rPr>
              <w:t>研习考评成绩（优、良、中、及格、不及格）：</w:t>
            </w:r>
          </w:p>
          <w:p>
            <w:pPr>
              <w:widowControl w:val="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2400" w:firstLineChars="1000"/>
              <w:jc w:val="left"/>
              <w:rPr>
                <w:rFonts w:ascii="宋体" w:hAnsi="宋体" w:eastAsia="宋体" w:cs="宋体"/>
                <w:sz w:val="24"/>
                <w:szCs w:val="24"/>
              </w:rPr>
            </w:pPr>
          </w:p>
          <w:p>
            <w:pPr>
              <w:widowControl w:val="0"/>
              <w:ind w:firstLine="4080" w:firstLineChars="1700"/>
              <w:jc w:val="left"/>
              <w:rPr>
                <w:rFonts w:ascii="宋体" w:hAnsi="宋体" w:eastAsia="宋体" w:cs="宋体"/>
                <w:sz w:val="24"/>
                <w:szCs w:val="24"/>
              </w:rPr>
            </w:pPr>
            <w:r>
              <w:rPr>
                <w:rFonts w:hint="eastAsia" w:ascii="宋体" w:hAnsi="宋体" w:eastAsia="宋体" w:cs="宋体"/>
                <w:sz w:val="24"/>
                <w:szCs w:val="24"/>
              </w:rPr>
              <w:t xml:space="preserve"> 研习指导教师（签名）：</w:t>
            </w:r>
          </w:p>
          <w:p>
            <w:pPr>
              <w:widowControl w:val="0"/>
              <w:jc w:val="left"/>
              <w:rPr>
                <w:rFonts w:ascii="宋体" w:hAnsi="宋体" w:eastAsia="宋体" w:cs="宋体"/>
                <w:sz w:val="24"/>
                <w:szCs w:val="24"/>
              </w:rPr>
            </w:pPr>
            <w:r>
              <w:rPr>
                <w:rFonts w:hint="eastAsia" w:ascii="宋体" w:hAnsi="宋体" w:eastAsia="宋体" w:cs="宋体"/>
                <w:sz w:val="24"/>
                <w:szCs w:val="24"/>
              </w:rPr>
              <w:t xml:space="preserve">                                  </w:t>
            </w:r>
          </w:p>
          <w:p>
            <w:pPr>
              <w:widowControl w:val="0"/>
              <w:ind w:firstLine="4080" w:firstLineChars="1700"/>
              <w:jc w:val="left"/>
              <w:rPr>
                <w:rFonts w:ascii="Times New Roman" w:hAnsi="Times New Roman" w:eastAsia="宋体" w:cs="Times New Roman"/>
                <w:sz w:val="28"/>
                <w:szCs w:val="28"/>
              </w:rPr>
            </w:pPr>
            <w:r>
              <w:rPr>
                <w:rFonts w:hint="eastAsia" w:ascii="宋体" w:hAnsi="宋体" w:eastAsia="宋体" w:cs="宋体"/>
                <w:sz w:val="24"/>
                <w:szCs w:val="24"/>
              </w:rPr>
              <w:t xml:space="preserve">      年    月     日</w:t>
            </w:r>
          </w:p>
        </w:tc>
      </w:tr>
    </w:tbl>
    <w:p>
      <w:pPr>
        <w:rPr>
          <w:rFonts w:eastAsia="宋体"/>
          <w:sz w:val="2"/>
        </w:rPr>
      </w:pPr>
      <w:r>
        <w:rPr>
          <w:rFonts w:hint="eastAsia" w:eastAsia="宋体"/>
          <w:sz w:val="2"/>
        </w:rPr>
        <w:t>、</w:t>
      </w:r>
    </w:p>
    <w:p>
      <w:pPr>
        <w:rPr>
          <w:rFonts w:eastAsia="宋体"/>
          <w:sz w:val="2"/>
        </w:rPr>
      </w:pPr>
      <w:r>
        <w:rPr>
          <w:rFonts w:hint="eastAsia" w:eastAsia="宋体"/>
          <w:sz w:val="2"/>
        </w:rPr>
        <w:t>、</w:t>
      </w:r>
    </w:p>
    <w:p>
      <w:pPr>
        <w:rPr>
          <w:rFonts w:eastAsia="宋体"/>
          <w:sz w:val="2"/>
        </w:rPr>
      </w:pPr>
    </w:p>
    <w:sectPr>
      <w:footerReference r:id="rId22" w:type="default"/>
      <w:pgSz w:w="11906" w:h="16839"/>
      <w:pgMar w:top="1431" w:right="1687" w:bottom="1378" w:left="1687" w:header="0" w:footer="1215"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left="4449"/>
      <w:rPr>
        <w:rFonts w:ascii="Calibri" w:hAnsi="Calibri" w:eastAsia="Calibri" w:cs="Calibri"/>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226"/>
      <w:rPr>
        <w:rFonts w:ascii="Calibri" w:hAnsi="Calibri" w:eastAsia="Calibri" w:cs="Calibri"/>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11</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13</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15</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513"/>
      <w:rPr>
        <w:rFonts w:ascii="Calibri" w:hAnsi="Calibri" w:eastAsia="Calibri" w:cs="Calibri"/>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513"/>
      <w:rPr>
        <w:rFonts w:ascii="Calibri" w:hAnsi="Calibri" w:eastAsia="Calibri" w:cs="Calibri"/>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513"/>
      <w:rPr>
        <w:rFonts w:ascii="Calibri" w:hAnsi="Calibri" w:eastAsia="Calibri" w:cs="Calibri"/>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513"/>
      <w:rPr>
        <w:rFonts w:ascii="Calibri" w:hAnsi="Calibri" w:eastAsia="Calibri" w:cs="Calibri"/>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226"/>
      <w:rPr>
        <w:rFonts w:ascii="Calibri" w:hAnsi="Calibri" w:eastAsia="Calibri" w:cs="Calibri"/>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mYWZkZDhkNDRhNzRmNWU5YjdmZGM4ZGVhM2I2NmEifQ=="/>
    <w:docVar w:name="KSO_WPS_MARK_KEY" w:val="1a043606-effb-47db-a637-0eb1e287b0e8"/>
  </w:docVars>
  <w:rsids>
    <w:rsidRoot w:val="00F50E57"/>
    <w:rsid w:val="000A61D3"/>
    <w:rsid w:val="001C20F3"/>
    <w:rsid w:val="002F29C5"/>
    <w:rsid w:val="0031322F"/>
    <w:rsid w:val="003528BF"/>
    <w:rsid w:val="00371D1E"/>
    <w:rsid w:val="00521C3C"/>
    <w:rsid w:val="006B0197"/>
    <w:rsid w:val="007207C6"/>
    <w:rsid w:val="00746AB6"/>
    <w:rsid w:val="00852D75"/>
    <w:rsid w:val="008575E6"/>
    <w:rsid w:val="00860A6B"/>
    <w:rsid w:val="008D4BCC"/>
    <w:rsid w:val="00930481"/>
    <w:rsid w:val="009C5C25"/>
    <w:rsid w:val="00A32214"/>
    <w:rsid w:val="00AD6239"/>
    <w:rsid w:val="00C04579"/>
    <w:rsid w:val="00C0622B"/>
    <w:rsid w:val="00CA2F65"/>
    <w:rsid w:val="00CA6B44"/>
    <w:rsid w:val="00CB0F67"/>
    <w:rsid w:val="00D429C8"/>
    <w:rsid w:val="00EA3A22"/>
    <w:rsid w:val="00ED7F30"/>
    <w:rsid w:val="00F30047"/>
    <w:rsid w:val="00F50E57"/>
    <w:rsid w:val="00F82577"/>
    <w:rsid w:val="00F92753"/>
    <w:rsid w:val="00F942E8"/>
    <w:rsid w:val="04E50F0C"/>
    <w:rsid w:val="085829DD"/>
    <w:rsid w:val="090F2680"/>
    <w:rsid w:val="0BB43D35"/>
    <w:rsid w:val="0C48215B"/>
    <w:rsid w:val="0D2D5468"/>
    <w:rsid w:val="0FC15E7C"/>
    <w:rsid w:val="0FD74DED"/>
    <w:rsid w:val="1230638B"/>
    <w:rsid w:val="155931CA"/>
    <w:rsid w:val="1D3369BF"/>
    <w:rsid w:val="23827D58"/>
    <w:rsid w:val="253770CF"/>
    <w:rsid w:val="262B2929"/>
    <w:rsid w:val="2AA73DDA"/>
    <w:rsid w:val="2BDF0DEE"/>
    <w:rsid w:val="2C697D08"/>
    <w:rsid w:val="2CE26400"/>
    <w:rsid w:val="379C4160"/>
    <w:rsid w:val="40330901"/>
    <w:rsid w:val="44F952EE"/>
    <w:rsid w:val="45F61F04"/>
    <w:rsid w:val="4710374A"/>
    <w:rsid w:val="476653E7"/>
    <w:rsid w:val="54F00E9C"/>
    <w:rsid w:val="5D797EB1"/>
    <w:rsid w:val="5DD010E5"/>
    <w:rsid w:val="6078146D"/>
    <w:rsid w:val="63D3192F"/>
    <w:rsid w:val="69080084"/>
    <w:rsid w:val="6A1D1B56"/>
    <w:rsid w:val="6B7A22A4"/>
    <w:rsid w:val="6CD75FEC"/>
    <w:rsid w:val="73536CCB"/>
    <w:rsid w:val="7463285B"/>
    <w:rsid w:val="76C079D2"/>
    <w:rsid w:val="77701517"/>
    <w:rsid w:val="79386064"/>
    <w:rsid w:val="7D4E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link w:val="1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toc 1"/>
    <w:basedOn w:val="1"/>
    <w:next w:val="1"/>
    <w:qFormat/>
    <w:uiPriority w:val="39"/>
  </w:style>
  <w:style w:type="paragraph" w:styleId="8">
    <w:name w:val="Title"/>
    <w:basedOn w:val="1"/>
    <w:next w:val="1"/>
    <w:link w:val="16"/>
    <w:qFormat/>
    <w:uiPriority w:val="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标题 2 字符"/>
    <w:basedOn w:val="11"/>
    <w:link w:val="3"/>
    <w:qFormat/>
    <w:uiPriority w:val="0"/>
    <w:rPr>
      <w:rFonts w:asciiTheme="majorHAnsi" w:hAnsiTheme="majorHAnsi" w:eastAsiaTheme="majorEastAsia" w:cstheme="majorBidi"/>
      <w:b/>
      <w:bCs/>
      <w:snapToGrid w:val="0"/>
      <w:color w:val="000000"/>
      <w:sz w:val="32"/>
      <w:szCs w:val="32"/>
    </w:rPr>
  </w:style>
  <w:style w:type="character" w:customStyle="1" w:styleId="15">
    <w:name w:val="标题 3 字符"/>
    <w:basedOn w:val="11"/>
    <w:link w:val="4"/>
    <w:qFormat/>
    <w:uiPriority w:val="0"/>
    <w:rPr>
      <w:rFonts w:ascii="Arial" w:hAnsi="Arial" w:eastAsia="Arial" w:cs="Arial"/>
      <w:b/>
      <w:bCs/>
      <w:snapToGrid w:val="0"/>
      <w:color w:val="000000"/>
      <w:sz w:val="32"/>
      <w:szCs w:val="32"/>
    </w:rPr>
  </w:style>
  <w:style w:type="character" w:customStyle="1" w:styleId="16">
    <w:name w:val="标题 字符"/>
    <w:basedOn w:val="11"/>
    <w:link w:val="8"/>
    <w:qFormat/>
    <w:uiPriority w:val="0"/>
    <w:rPr>
      <w:rFonts w:asciiTheme="majorHAnsi" w:hAnsiTheme="majorHAnsi" w:eastAsiaTheme="majorEastAsia" w:cstheme="majorBidi"/>
      <w:b/>
      <w:bCs/>
      <w:snapToGrid w:val="0"/>
      <w:color w:val="000000"/>
      <w:sz w:val="32"/>
      <w:szCs w:val="32"/>
    </w:rPr>
  </w:style>
  <w:style w:type="paragraph" w:customStyle="1" w:styleId="17">
    <w:name w:val="TOC 标题1"/>
    <w:basedOn w:val="2"/>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snapToGrid/>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48B7C0-1B22-439D-999F-98162406F5BD}">
  <ds:schemaRefs/>
</ds:datastoreItem>
</file>

<file path=docProps/app.xml><?xml version="1.0" encoding="utf-8"?>
<Properties xmlns="http://schemas.openxmlformats.org/officeDocument/2006/extended-properties" xmlns:vt="http://schemas.openxmlformats.org/officeDocument/2006/docPropsVTypes">
  <Template>Normal</Template>
  <Pages>23</Pages>
  <Words>2136</Words>
  <Characters>2163</Characters>
  <Lines>20</Lines>
  <Paragraphs>5</Paragraphs>
  <TotalTime>0</TotalTime>
  <ScaleCrop>false</ScaleCrop>
  <LinksUpToDate>false</LinksUpToDate>
  <CharactersWithSpaces>2826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2023-01-09T14:52:00Z</dcterms:created>
  <dc:creator>徐小琴</dc:creator>
  <cp:lastModifiedBy>86135</cp:lastModifiedBy>
  <dcterms:modified xsi:type="dcterms:W3CDTF">2025-11-10T08:51:51Z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2023-01-08T22:09:50Z</vt:filetime>
  </property>
  <property fmtid="{D5CDD505-2E9C-101B-9397-08002B2CF9AE}" pid="4" name="KSOProductBuildVer">
    <vt:lpwstr>2052-11.1.0.12165</vt:lpwstr>
  </property>
  <property fmtid="{D5CDD505-2E9C-101B-9397-08002B2CF9AE}" pid="5" name="ICV">
    <vt:lpwstr>2A56AEAECBD14633B33C496E848BB8C7</vt:lpwstr>
  </property>
</Properties>
</file>